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F0101A" w14:textId="77777777" w:rsidR="00361550" w:rsidRPr="00CB797B" w:rsidRDefault="00361550" w:rsidP="00CB797B">
      <w:pPr>
        <w:jc w:val="center"/>
        <w:rPr>
          <w:rStyle w:val="Strong"/>
        </w:rPr>
      </w:pPr>
      <w:r w:rsidRPr="00CB797B">
        <w:rPr>
          <w:rStyle w:val="Strong"/>
        </w:rPr>
        <w:t>Separation and Mass Transfer Operations Laboratory</w:t>
      </w:r>
    </w:p>
    <w:p w14:paraId="70A67DF9" w14:textId="1800B4DE" w:rsidR="00361550" w:rsidRPr="00EE578B" w:rsidRDefault="00361550" w:rsidP="00361550">
      <w:pPr>
        <w:jc w:val="center"/>
      </w:pPr>
      <w:r w:rsidRPr="00EE578B">
        <w:t xml:space="preserve">ECH4404L   Section </w:t>
      </w:r>
      <w:r w:rsidR="00085943" w:rsidRPr="00EE578B">
        <w:t>3528</w:t>
      </w:r>
      <w:r w:rsidRPr="00EE578B">
        <w:t>/</w:t>
      </w:r>
      <w:r w:rsidR="003574FF" w:rsidRPr="00EE578B">
        <w:t>4065</w:t>
      </w:r>
    </w:p>
    <w:p w14:paraId="3E3BB311" w14:textId="31DF562F" w:rsidR="00361550" w:rsidRPr="00EE578B" w:rsidRDefault="00361550" w:rsidP="00361550">
      <w:pPr>
        <w:jc w:val="center"/>
      </w:pPr>
      <w:r w:rsidRPr="00EE578B">
        <w:rPr>
          <w:b/>
          <w:i/>
        </w:rPr>
        <w:t>Class Periods:</w:t>
      </w:r>
      <w:r w:rsidRPr="00EE578B">
        <w:t xml:space="preserve">   M/</w:t>
      </w:r>
      <w:r w:rsidR="00BE6F42">
        <w:t>W</w:t>
      </w:r>
      <w:r w:rsidRPr="00EE578B">
        <w:t>, Periods 2-5, 8:30am-12:35pm</w:t>
      </w:r>
    </w:p>
    <w:p w14:paraId="13516586" w14:textId="77777777" w:rsidR="00361550" w:rsidRPr="00EE578B" w:rsidRDefault="00361550" w:rsidP="00361550">
      <w:pPr>
        <w:jc w:val="center"/>
      </w:pPr>
      <w:r w:rsidRPr="00EE578B">
        <w:rPr>
          <w:b/>
          <w:i/>
        </w:rPr>
        <w:t>Location:</w:t>
      </w:r>
      <w:r w:rsidRPr="00EE578B">
        <w:t xml:space="preserve">   Nuclear Science Building (NSC) 304</w:t>
      </w:r>
    </w:p>
    <w:p w14:paraId="671E951D" w14:textId="0F2CB9C0" w:rsidR="00955689" w:rsidRPr="00EE578B" w:rsidRDefault="00361550" w:rsidP="00361550">
      <w:pPr>
        <w:jc w:val="center"/>
      </w:pPr>
      <w:r w:rsidRPr="00EE578B">
        <w:rPr>
          <w:b/>
          <w:i/>
        </w:rPr>
        <w:t>Academic Term:</w:t>
      </w:r>
      <w:r w:rsidRPr="00EE578B">
        <w:t xml:space="preserve"> </w:t>
      </w:r>
      <w:r w:rsidR="003574FF" w:rsidRPr="00EE578B">
        <w:t>Spring 2026</w:t>
      </w:r>
    </w:p>
    <w:p w14:paraId="1B4B7924" w14:textId="77777777" w:rsidR="00955689" w:rsidRPr="00EE578B" w:rsidRDefault="00955689">
      <w:pPr>
        <w:rPr>
          <w:u w:val="single"/>
        </w:rPr>
      </w:pPr>
    </w:p>
    <w:p w14:paraId="31498755" w14:textId="77777777" w:rsidR="00361550" w:rsidRPr="00EE578B" w:rsidRDefault="00361550" w:rsidP="00361550">
      <w:pPr>
        <w:rPr>
          <w:b/>
          <w:i/>
        </w:rPr>
      </w:pPr>
      <w:r w:rsidRPr="00EE578B">
        <w:rPr>
          <w:b/>
          <w:i/>
        </w:rPr>
        <w:t>Instructor:</w:t>
      </w:r>
    </w:p>
    <w:p w14:paraId="6CD9841E" w14:textId="77777777" w:rsidR="00361550" w:rsidRPr="00EE578B" w:rsidRDefault="00361550" w:rsidP="00361550">
      <w:r w:rsidRPr="00EE578B">
        <w:t>Name: LiLu Tian Funkenbusch, Ph.D. *You may call me Prof./Dr. Funkenbusch, or LiLu. Remember that calling instructors by their first names must encompass the same level of professionalism and respect as using titles. Please do not call me Miss/Ms./Mrs.</w:t>
      </w:r>
    </w:p>
    <w:p w14:paraId="6FAE7499" w14:textId="4023AB8A" w:rsidR="00361550" w:rsidRPr="007A74A6" w:rsidRDefault="00361550" w:rsidP="00361550">
      <w:pPr>
        <w:rPr>
          <w:color w:val="0070C0"/>
          <w:u w:val="single"/>
        </w:rPr>
      </w:pPr>
      <w:r>
        <w:t>Email</w:t>
      </w:r>
      <w:r w:rsidRPr="000059DB">
        <w:t>:</w:t>
      </w:r>
      <w:r>
        <w:t xml:space="preserve"> </w:t>
      </w:r>
      <w:hyperlink r:id="rId8" w:history="1">
        <w:r w:rsidRPr="004F0ABD">
          <w:rPr>
            <w:rStyle w:val="Hyperlink"/>
          </w:rPr>
          <w:t>lilu.funkenbusch@ufl.edu</w:t>
        </w:r>
      </w:hyperlink>
    </w:p>
    <w:p w14:paraId="12BBFB9C" w14:textId="5FF966D6" w:rsidR="00361550" w:rsidRPr="00EE578B" w:rsidRDefault="00361550" w:rsidP="00361550">
      <w:r w:rsidRPr="00EE578B">
        <w:t xml:space="preserve">Office Hours: *Virtual* </w:t>
      </w:r>
      <w:r w:rsidR="00E726C5">
        <w:t>Friday mornings 9am-1</w:t>
      </w:r>
      <w:r w:rsidR="00B27C85">
        <w:t>2p</w:t>
      </w:r>
      <w:r w:rsidR="00E726C5">
        <w:t>m</w:t>
      </w:r>
      <w:r w:rsidRPr="00EE578B">
        <w:t xml:space="preserve"> (link </w:t>
      </w:r>
      <w:hyperlink r:id="rId9" w:history="1">
        <w:r w:rsidRPr="00EE578B">
          <w:rPr>
            <w:rStyle w:val="Hyperlink"/>
            <w:color w:val="auto"/>
          </w:rPr>
          <w:t>here</w:t>
        </w:r>
      </w:hyperlink>
      <w:r w:rsidRPr="00EE578B">
        <w:rPr>
          <w:rStyle w:val="Hyperlink"/>
          <w:color w:val="auto"/>
          <w:u w:val="none"/>
        </w:rPr>
        <w:t xml:space="preserve">) </w:t>
      </w:r>
      <w:r w:rsidRPr="00EE578B">
        <w:t>or by appointment (email).</w:t>
      </w:r>
    </w:p>
    <w:p w14:paraId="345E5015" w14:textId="77777777" w:rsidR="00361550" w:rsidRPr="00EE578B" w:rsidRDefault="00361550"/>
    <w:p w14:paraId="176950F8" w14:textId="77777777" w:rsidR="00F27A78" w:rsidRPr="00EE578B" w:rsidRDefault="00F27A78" w:rsidP="00F27A78">
      <w:pPr>
        <w:rPr>
          <w:b/>
          <w:i/>
        </w:rPr>
      </w:pPr>
      <w:r w:rsidRPr="00FA6496">
        <w:rPr>
          <w:rStyle w:val="Heading1Char"/>
        </w:rPr>
        <w:t>Lab Assistants:</w:t>
      </w:r>
      <w:r w:rsidRPr="00EE578B">
        <w:rPr>
          <w:b/>
          <w:i/>
        </w:rPr>
        <w:t xml:space="preserve"> </w:t>
      </w:r>
      <w:r w:rsidRPr="00EE578B">
        <w:t>Please see the Canvas front page for Lab Assistant information. Note that lab assistants are not expected to answer emails related to course material. All questions should be directed to LiLu.</w:t>
      </w:r>
    </w:p>
    <w:p w14:paraId="3E540386" w14:textId="77777777" w:rsidR="00F27A78" w:rsidRPr="00EE578B" w:rsidRDefault="00F27A78" w:rsidP="00F27A78">
      <w:pPr>
        <w:rPr>
          <w:b/>
          <w:i/>
        </w:rPr>
      </w:pPr>
      <w:r w:rsidRPr="00FA6496">
        <w:rPr>
          <w:rStyle w:val="Heading1Char"/>
        </w:rPr>
        <w:t xml:space="preserve">Course Description: </w:t>
      </w:r>
      <w:r w:rsidRPr="00EE578B">
        <w:t>Laboratory work in unit operations involving separation and mass transfer; 2 credit hours.</w:t>
      </w:r>
    </w:p>
    <w:p w14:paraId="381805D2" w14:textId="77777777" w:rsidR="00F27A78" w:rsidRPr="00EE578B" w:rsidRDefault="00F27A78" w:rsidP="00F27A78">
      <w:r w:rsidRPr="00EE578B">
        <w:rPr>
          <w:b/>
          <w:i/>
        </w:rPr>
        <w:t xml:space="preserve">Course Pre-Requisites / Co-Requisites: </w:t>
      </w:r>
      <w:r w:rsidRPr="00EE578B">
        <w:t>ECH4403 (Separation and Mass Transfer Operations), ECH4424L (Fluid and Energy Transfer Operations Laboratory), ECH4714L (Chemical Process Safety)</w:t>
      </w:r>
    </w:p>
    <w:p w14:paraId="5EF1939C" w14:textId="0CA41079" w:rsidR="007539EC" w:rsidRPr="00EE578B" w:rsidRDefault="00F27A78" w:rsidP="00F27A78">
      <w:r w:rsidRPr="00EE578B">
        <w:rPr>
          <w:b/>
          <w:i/>
        </w:rPr>
        <w:t xml:space="preserve">Materials and Supply Fees: </w:t>
      </w:r>
      <w:r w:rsidRPr="00EE578B">
        <w:t>Lab Fee: $156.55</w:t>
      </w:r>
    </w:p>
    <w:p w14:paraId="74B8A4CE" w14:textId="77777777" w:rsidR="007539EC" w:rsidRPr="00EE578B" w:rsidRDefault="007539EC" w:rsidP="004547C4">
      <w:pPr>
        <w:rPr>
          <w:b/>
          <w:i/>
        </w:rPr>
      </w:pPr>
    </w:p>
    <w:p w14:paraId="6A976A92" w14:textId="77777777" w:rsidR="004547C4" w:rsidRPr="00EE578B" w:rsidRDefault="004547C4" w:rsidP="00CB797B">
      <w:pPr>
        <w:pStyle w:val="Heading1"/>
      </w:pPr>
      <w:r w:rsidRPr="00EE578B">
        <w:t>Course Objectives</w:t>
      </w:r>
    </w:p>
    <w:p w14:paraId="354019E7" w14:textId="77777777" w:rsidR="005E02DB" w:rsidRPr="00EE578B" w:rsidRDefault="005E02DB" w:rsidP="005E02DB">
      <w:pPr>
        <w:pStyle w:val="ListParagraph"/>
        <w:numPr>
          <w:ilvl w:val="0"/>
          <w:numId w:val="29"/>
        </w:numPr>
        <w:rPr>
          <w:sz w:val="20"/>
          <w:szCs w:val="22"/>
        </w:rPr>
      </w:pPr>
      <w:r w:rsidRPr="00EE578B">
        <w:rPr>
          <w:sz w:val="20"/>
          <w:szCs w:val="22"/>
        </w:rPr>
        <w:t>Reinforce classroom theory by the collection and use of data in practical experiments with all their inherent problems and limitations.</w:t>
      </w:r>
    </w:p>
    <w:p w14:paraId="772E91D9" w14:textId="77777777" w:rsidR="005E02DB" w:rsidRPr="00EE578B" w:rsidRDefault="005E02DB" w:rsidP="005E02DB">
      <w:pPr>
        <w:pStyle w:val="ListParagraph"/>
        <w:numPr>
          <w:ilvl w:val="0"/>
          <w:numId w:val="29"/>
        </w:numPr>
        <w:rPr>
          <w:sz w:val="20"/>
          <w:szCs w:val="22"/>
        </w:rPr>
      </w:pPr>
      <w:r w:rsidRPr="00EE578B">
        <w:rPr>
          <w:sz w:val="20"/>
          <w:szCs w:val="22"/>
        </w:rPr>
        <w:t>Gain proficiency in writing technical reports.</w:t>
      </w:r>
    </w:p>
    <w:p w14:paraId="509E375B" w14:textId="77777777" w:rsidR="005E02DB" w:rsidRPr="00EE578B" w:rsidRDefault="005E02DB" w:rsidP="005E02DB">
      <w:pPr>
        <w:pStyle w:val="ListParagraph"/>
        <w:numPr>
          <w:ilvl w:val="0"/>
          <w:numId w:val="29"/>
        </w:numPr>
        <w:rPr>
          <w:sz w:val="20"/>
          <w:szCs w:val="22"/>
        </w:rPr>
      </w:pPr>
      <w:r w:rsidRPr="00EE578B">
        <w:rPr>
          <w:sz w:val="20"/>
          <w:szCs w:val="22"/>
        </w:rPr>
        <w:t>Gain experience working in teams.</w:t>
      </w:r>
    </w:p>
    <w:p w14:paraId="60BE6BE8" w14:textId="77777777" w:rsidR="005E02DB" w:rsidRPr="00EE578B" w:rsidRDefault="005E02DB" w:rsidP="005E02DB">
      <w:pPr>
        <w:pStyle w:val="ListParagraph"/>
        <w:numPr>
          <w:ilvl w:val="0"/>
          <w:numId w:val="29"/>
        </w:numPr>
        <w:rPr>
          <w:sz w:val="20"/>
          <w:szCs w:val="22"/>
        </w:rPr>
      </w:pPr>
      <w:r w:rsidRPr="00EE578B">
        <w:rPr>
          <w:sz w:val="20"/>
          <w:szCs w:val="22"/>
        </w:rPr>
        <w:t>Create a sense of professional responsibility for the quality and integrity of engineering work.</w:t>
      </w:r>
    </w:p>
    <w:p w14:paraId="043E98EC" w14:textId="77777777" w:rsidR="005E02DB" w:rsidRPr="00EE578B" w:rsidRDefault="005E02DB" w:rsidP="005E02DB">
      <w:pPr>
        <w:pStyle w:val="ListParagraph"/>
        <w:numPr>
          <w:ilvl w:val="0"/>
          <w:numId w:val="29"/>
        </w:numPr>
        <w:rPr>
          <w:sz w:val="20"/>
          <w:szCs w:val="22"/>
        </w:rPr>
      </w:pPr>
      <w:r w:rsidRPr="00EE578B">
        <w:rPr>
          <w:sz w:val="20"/>
          <w:szCs w:val="22"/>
        </w:rPr>
        <w:t>Learn safe working procedures.</w:t>
      </w:r>
    </w:p>
    <w:p w14:paraId="707D4FF3" w14:textId="77777777" w:rsidR="005E02DB" w:rsidRPr="00EE578B" w:rsidRDefault="005E02DB" w:rsidP="005E02DB">
      <w:pPr>
        <w:pStyle w:val="ListParagraph"/>
        <w:numPr>
          <w:ilvl w:val="0"/>
          <w:numId w:val="29"/>
        </w:numPr>
        <w:rPr>
          <w:sz w:val="20"/>
          <w:szCs w:val="22"/>
        </w:rPr>
      </w:pPr>
      <w:r w:rsidRPr="00EE578B">
        <w:rPr>
          <w:sz w:val="20"/>
          <w:szCs w:val="22"/>
        </w:rPr>
        <w:t>Learn equipment, instrumentation, and procedures not covered in lectures.</w:t>
      </w:r>
    </w:p>
    <w:p w14:paraId="16F6F393" w14:textId="77777777" w:rsidR="001C18FE" w:rsidRPr="00EE578B" w:rsidRDefault="001C18FE" w:rsidP="004547C4"/>
    <w:p w14:paraId="1E25438D" w14:textId="7394767B" w:rsidR="00D2542F" w:rsidRPr="00EE578B" w:rsidRDefault="00F433D1" w:rsidP="00CB797B">
      <w:pPr>
        <w:pStyle w:val="Heading1"/>
      </w:pPr>
      <w:r w:rsidRPr="00EE578B">
        <w:t>Relation to Program Outcomes (ABET):</w:t>
      </w:r>
    </w:p>
    <w:tbl>
      <w:tblPr>
        <w:tblStyle w:val="TableGrid"/>
        <w:tblW w:w="0" w:type="auto"/>
        <w:tblInd w:w="20" w:type="dxa"/>
        <w:tblLook w:val="04A0" w:firstRow="1" w:lastRow="0" w:firstColumn="1" w:lastColumn="0" w:noHBand="0" w:noVBand="1"/>
      </w:tblPr>
      <w:tblGrid>
        <w:gridCol w:w="9644"/>
        <w:gridCol w:w="1126"/>
      </w:tblGrid>
      <w:tr w:rsidR="00EE578B" w:rsidRPr="00EE578B" w14:paraId="18DB51F7" w14:textId="77777777" w:rsidTr="004C028F">
        <w:trPr>
          <w:tblHeader/>
        </w:trPr>
        <w:tc>
          <w:tcPr>
            <w:tcW w:w="9695" w:type="dxa"/>
            <w:shd w:val="clear" w:color="auto" w:fill="BDD6EE" w:themeFill="accent1" w:themeFillTint="66"/>
          </w:tcPr>
          <w:p w14:paraId="61E5A1A6" w14:textId="77777777" w:rsidR="00CF24A4" w:rsidRPr="00EE578B" w:rsidRDefault="00CF24A4" w:rsidP="00904E43">
            <w:pPr>
              <w:rPr>
                <w:b/>
                <w:sz w:val="20"/>
                <w:szCs w:val="20"/>
              </w:rPr>
            </w:pPr>
            <w:r w:rsidRPr="00EE578B">
              <w:rPr>
                <w:b/>
                <w:sz w:val="20"/>
                <w:szCs w:val="20"/>
              </w:rPr>
              <w:t>Outcome</w:t>
            </w:r>
          </w:p>
        </w:tc>
        <w:tc>
          <w:tcPr>
            <w:tcW w:w="1075" w:type="dxa"/>
            <w:shd w:val="clear" w:color="auto" w:fill="BDD6EE" w:themeFill="accent1" w:themeFillTint="66"/>
          </w:tcPr>
          <w:p w14:paraId="41774D3F" w14:textId="77777777" w:rsidR="00CF24A4" w:rsidRPr="00EE578B" w:rsidRDefault="00CF24A4" w:rsidP="00904E43">
            <w:pPr>
              <w:rPr>
                <w:b/>
                <w:sz w:val="20"/>
                <w:szCs w:val="20"/>
                <w:vertAlign w:val="superscript"/>
              </w:rPr>
            </w:pPr>
            <w:r w:rsidRPr="00EE578B">
              <w:rPr>
                <w:b/>
                <w:sz w:val="20"/>
                <w:szCs w:val="20"/>
              </w:rPr>
              <w:t>Coverage</w:t>
            </w:r>
            <w:r w:rsidRPr="00EE578B">
              <w:rPr>
                <w:b/>
                <w:sz w:val="20"/>
                <w:szCs w:val="20"/>
                <w:vertAlign w:val="superscript"/>
              </w:rPr>
              <w:t>*</w:t>
            </w:r>
          </w:p>
        </w:tc>
      </w:tr>
      <w:tr w:rsidR="00EE578B" w:rsidRPr="00EE578B" w14:paraId="1C5064C3" w14:textId="77777777" w:rsidTr="004C028F">
        <w:trPr>
          <w:tblHeader/>
        </w:trPr>
        <w:tc>
          <w:tcPr>
            <w:tcW w:w="9695" w:type="dxa"/>
          </w:tcPr>
          <w:p w14:paraId="30E42FAC" w14:textId="77777777" w:rsidR="00CF24A4" w:rsidRPr="00EE578B" w:rsidRDefault="00CF24A4" w:rsidP="00904E43">
            <w:pPr>
              <w:numPr>
                <w:ilvl w:val="0"/>
                <w:numId w:val="23"/>
              </w:numPr>
              <w:shd w:val="clear" w:color="auto" w:fill="FFFFFF"/>
              <w:ind w:left="374"/>
              <w:rPr>
                <w:sz w:val="20"/>
                <w:szCs w:val="20"/>
              </w:rPr>
            </w:pPr>
            <w:r w:rsidRPr="00EE578B">
              <w:rPr>
                <w:sz w:val="20"/>
                <w:szCs w:val="20"/>
              </w:rPr>
              <w:t>An ability to identify, formulate, and solve complex engineering problems by applying principles of engineering, science, and mathematics</w:t>
            </w:r>
          </w:p>
        </w:tc>
        <w:tc>
          <w:tcPr>
            <w:tcW w:w="1075" w:type="dxa"/>
          </w:tcPr>
          <w:p w14:paraId="3D05A324" w14:textId="77777777" w:rsidR="00CF24A4" w:rsidRPr="00EE578B" w:rsidRDefault="00CF24A4" w:rsidP="00904E43">
            <w:pPr>
              <w:rPr>
                <w:sz w:val="20"/>
                <w:szCs w:val="20"/>
              </w:rPr>
            </w:pPr>
            <w:r w:rsidRPr="00EE578B">
              <w:rPr>
                <w:sz w:val="20"/>
                <w:szCs w:val="20"/>
              </w:rPr>
              <w:t>High</w:t>
            </w:r>
          </w:p>
        </w:tc>
      </w:tr>
      <w:tr w:rsidR="00EE578B" w:rsidRPr="00EE578B" w14:paraId="014C62C3" w14:textId="77777777" w:rsidTr="004C028F">
        <w:trPr>
          <w:tblHeader/>
        </w:trPr>
        <w:tc>
          <w:tcPr>
            <w:tcW w:w="9695" w:type="dxa"/>
          </w:tcPr>
          <w:p w14:paraId="533647A8" w14:textId="77777777" w:rsidR="00CF24A4" w:rsidRPr="00EE578B" w:rsidRDefault="00CF24A4" w:rsidP="00904E43">
            <w:pPr>
              <w:numPr>
                <w:ilvl w:val="0"/>
                <w:numId w:val="23"/>
              </w:numPr>
              <w:shd w:val="clear" w:color="auto" w:fill="FFFFFF"/>
              <w:ind w:left="374"/>
              <w:rPr>
                <w:sz w:val="20"/>
                <w:szCs w:val="20"/>
              </w:rPr>
            </w:pPr>
            <w:r w:rsidRPr="00EE578B">
              <w:rPr>
                <w:sz w:val="20"/>
                <w:szCs w:val="20"/>
              </w:rPr>
              <w:t>An ability to apply engineering design to produce solutions that meet specified needs with consideration of public health, safety, and welfare, as well as global, cultural, social, environmental, and economic factors</w:t>
            </w:r>
          </w:p>
        </w:tc>
        <w:tc>
          <w:tcPr>
            <w:tcW w:w="1075" w:type="dxa"/>
          </w:tcPr>
          <w:p w14:paraId="6467E86C" w14:textId="77777777" w:rsidR="00CF24A4" w:rsidRPr="00EE578B" w:rsidRDefault="00CF24A4" w:rsidP="00904E43">
            <w:pPr>
              <w:rPr>
                <w:sz w:val="20"/>
                <w:szCs w:val="20"/>
              </w:rPr>
            </w:pPr>
            <w:r w:rsidRPr="00EE578B">
              <w:rPr>
                <w:sz w:val="20"/>
                <w:szCs w:val="20"/>
              </w:rPr>
              <w:t>Low</w:t>
            </w:r>
          </w:p>
        </w:tc>
      </w:tr>
      <w:tr w:rsidR="00EE578B" w:rsidRPr="00EE578B" w14:paraId="3D04A44A" w14:textId="77777777" w:rsidTr="004C028F">
        <w:trPr>
          <w:tblHeader/>
        </w:trPr>
        <w:tc>
          <w:tcPr>
            <w:tcW w:w="9695" w:type="dxa"/>
          </w:tcPr>
          <w:p w14:paraId="6A75790D" w14:textId="77777777" w:rsidR="00CF24A4" w:rsidRPr="00EE578B" w:rsidRDefault="00CF24A4" w:rsidP="00904E43">
            <w:pPr>
              <w:numPr>
                <w:ilvl w:val="0"/>
                <w:numId w:val="23"/>
              </w:numPr>
              <w:shd w:val="clear" w:color="auto" w:fill="FFFFFF"/>
              <w:ind w:left="374"/>
              <w:rPr>
                <w:sz w:val="20"/>
                <w:szCs w:val="20"/>
              </w:rPr>
            </w:pPr>
            <w:r w:rsidRPr="00EE578B">
              <w:rPr>
                <w:sz w:val="20"/>
                <w:szCs w:val="20"/>
              </w:rPr>
              <w:t>An ability to communicate effectively with a range of audiences</w:t>
            </w:r>
          </w:p>
        </w:tc>
        <w:tc>
          <w:tcPr>
            <w:tcW w:w="1075" w:type="dxa"/>
          </w:tcPr>
          <w:p w14:paraId="37B1D9FE" w14:textId="77777777" w:rsidR="00CF24A4" w:rsidRPr="00EE578B" w:rsidRDefault="00CF24A4" w:rsidP="00904E43">
            <w:pPr>
              <w:rPr>
                <w:sz w:val="20"/>
                <w:szCs w:val="20"/>
              </w:rPr>
            </w:pPr>
            <w:r w:rsidRPr="00EE578B">
              <w:rPr>
                <w:sz w:val="20"/>
                <w:szCs w:val="20"/>
              </w:rPr>
              <w:t>High</w:t>
            </w:r>
          </w:p>
        </w:tc>
      </w:tr>
      <w:tr w:rsidR="00EE578B" w:rsidRPr="00EE578B" w14:paraId="00C276A8" w14:textId="77777777" w:rsidTr="004C028F">
        <w:trPr>
          <w:tblHeader/>
        </w:trPr>
        <w:tc>
          <w:tcPr>
            <w:tcW w:w="9695" w:type="dxa"/>
          </w:tcPr>
          <w:p w14:paraId="761F7B81" w14:textId="77777777" w:rsidR="00CF24A4" w:rsidRPr="00EE578B" w:rsidRDefault="00CF24A4" w:rsidP="00904E43">
            <w:pPr>
              <w:numPr>
                <w:ilvl w:val="0"/>
                <w:numId w:val="23"/>
              </w:numPr>
              <w:shd w:val="clear" w:color="auto" w:fill="FFFFFF"/>
              <w:ind w:left="374"/>
              <w:rPr>
                <w:sz w:val="20"/>
                <w:szCs w:val="20"/>
              </w:rPr>
            </w:pPr>
            <w:r w:rsidRPr="00EE578B">
              <w:rPr>
                <w:sz w:val="20"/>
                <w:szCs w:val="20"/>
              </w:rPr>
              <w:t>An ability to recognize ethical and professional responsibilities in engineering situations and make informed judgments, which must consider the impact of engineering solutions in global, economic, environmental, and societal contexts</w:t>
            </w:r>
          </w:p>
        </w:tc>
        <w:tc>
          <w:tcPr>
            <w:tcW w:w="1075" w:type="dxa"/>
          </w:tcPr>
          <w:p w14:paraId="30D1EECA" w14:textId="77777777" w:rsidR="00CF24A4" w:rsidRPr="00EE578B" w:rsidRDefault="00CF24A4" w:rsidP="00904E43">
            <w:pPr>
              <w:rPr>
                <w:sz w:val="20"/>
                <w:szCs w:val="20"/>
              </w:rPr>
            </w:pPr>
            <w:r w:rsidRPr="00EE578B">
              <w:rPr>
                <w:sz w:val="20"/>
                <w:szCs w:val="20"/>
              </w:rPr>
              <w:t>High</w:t>
            </w:r>
          </w:p>
        </w:tc>
      </w:tr>
      <w:tr w:rsidR="00EE578B" w:rsidRPr="00EE578B" w14:paraId="46E9E673" w14:textId="77777777" w:rsidTr="004C028F">
        <w:trPr>
          <w:tblHeader/>
        </w:trPr>
        <w:tc>
          <w:tcPr>
            <w:tcW w:w="9695" w:type="dxa"/>
          </w:tcPr>
          <w:p w14:paraId="3F4EB225" w14:textId="77777777" w:rsidR="00CF24A4" w:rsidRPr="00EE578B" w:rsidRDefault="00CF24A4" w:rsidP="00904E43">
            <w:pPr>
              <w:pStyle w:val="ListParagraph"/>
              <w:numPr>
                <w:ilvl w:val="0"/>
                <w:numId w:val="23"/>
              </w:numPr>
              <w:shd w:val="clear" w:color="auto" w:fill="FFFFFF"/>
              <w:rPr>
                <w:sz w:val="20"/>
                <w:szCs w:val="20"/>
              </w:rPr>
            </w:pPr>
            <w:r w:rsidRPr="00EE578B">
              <w:rPr>
                <w:sz w:val="20"/>
                <w:szCs w:val="20"/>
              </w:rPr>
              <w:t xml:space="preserve">An ability to function effectively </w:t>
            </w:r>
            <w:proofErr w:type="gramStart"/>
            <w:r w:rsidRPr="00EE578B">
              <w:rPr>
                <w:sz w:val="20"/>
                <w:szCs w:val="20"/>
              </w:rPr>
              <w:t>on</w:t>
            </w:r>
            <w:proofErr w:type="gramEnd"/>
            <w:r w:rsidRPr="00EE578B">
              <w:rPr>
                <w:sz w:val="20"/>
                <w:szCs w:val="20"/>
              </w:rPr>
              <w:t xml:space="preserve"> a team whose members together provide leadership, create a collaborative and inclusive environment, establish goals, plan tasks, and meet objectives</w:t>
            </w:r>
          </w:p>
        </w:tc>
        <w:tc>
          <w:tcPr>
            <w:tcW w:w="1075" w:type="dxa"/>
          </w:tcPr>
          <w:p w14:paraId="4915083D" w14:textId="77777777" w:rsidR="00CF24A4" w:rsidRPr="00EE578B" w:rsidRDefault="00CF24A4" w:rsidP="00904E43">
            <w:pPr>
              <w:rPr>
                <w:sz w:val="20"/>
                <w:szCs w:val="20"/>
              </w:rPr>
            </w:pPr>
            <w:r w:rsidRPr="00EE578B">
              <w:rPr>
                <w:sz w:val="20"/>
                <w:szCs w:val="20"/>
              </w:rPr>
              <w:t>Medium</w:t>
            </w:r>
          </w:p>
        </w:tc>
      </w:tr>
      <w:tr w:rsidR="00EE578B" w:rsidRPr="00EE578B" w14:paraId="1A389AD2" w14:textId="77777777" w:rsidTr="004C028F">
        <w:trPr>
          <w:tblHeader/>
        </w:trPr>
        <w:tc>
          <w:tcPr>
            <w:tcW w:w="9695" w:type="dxa"/>
          </w:tcPr>
          <w:p w14:paraId="163A9EE6" w14:textId="77777777" w:rsidR="00CF24A4" w:rsidRPr="00EE578B" w:rsidRDefault="00CF24A4" w:rsidP="00904E43">
            <w:pPr>
              <w:pStyle w:val="ListParagraph"/>
              <w:numPr>
                <w:ilvl w:val="0"/>
                <w:numId w:val="23"/>
              </w:numPr>
              <w:shd w:val="clear" w:color="auto" w:fill="FFFFFF"/>
              <w:rPr>
                <w:sz w:val="20"/>
                <w:szCs w:val="20"/>
              </w:rPr>
            </w:pPr>
            <w:r w:rsidRPr="00EE578B">
              <w:rPr>
                <w:sz w:val="20"/>
                <w:szCs w:val="20"/>
              </w:rPr>
              <w:t>An ability to develop and conduct appropriate experimentation, analyze and interpret data, and use engineering judgment to draw conclusions</w:t>
            </w:r>
          </w:p>
        </w:tc>
        <w:tc>
          <w:tcPr>
            <w:tcW w:w="1075" w:type="dxa"/>
          </w:tcPr>
          <w:p w14:paraId="61EE9E37" w14:textId="77777777" w:rsidR="00CF24A4" w:rsidRPr="00EE578B" w:rsidRDefault="00CF24A4" w:rsidP="00904E43">
            <w:pPr>
              <w:rPr>
                <w:sz w:val="20"/>
                <w:szCs w:val="20"/>
              </w:rPr>
            </w:pPr>
            <w:r w:rsidRPr="00EE578B">
              <w:rPr>
                <w:sz w:val="20"/>
                <w:szCs w:val="20"/>
              </w:rPr>
              <w:t>High</w:t>
            </w:r>
          </w:p>
        </w:tc>
      </w:tr>
      <w:tr w:rsidR="00EE578B" w:rsidRPr="00EE578B" w14:paraId="0406FF2D" w14:textId="77777777" w:rsidTr="004C028F">
        <w:trPr>
          <w:trHeight w:val="413"/>
          <w:tblHeader/>
        </w:trPr>
        <w:tc>
          <w:tcPr>
            <w:tcW w:w="9695" w:type="dxa"/>
          </w:tcPr>
          <w:p w14:paraId="089820EA" w14:textId="77777777" w:rsidR="00CF24A4" w:rsidRPr="00EE578B" w:rsidRDefault="00CF24A4" w:rsidP="00904E43">
            <w:pPr>
              <w:pStyle w:val="ListParagraph"/>
              <w:numPr>
                <w:ilvl w:val="0"/>
                <w:numId w:val="23"/>
              </w:numPr>
              <w:shd w:val="clear" w:color="auto" w:fill="FFFFFF"/>
              <w:rPr>
                <w:sz w:val="20"/>
                <w:szCs w:val="20"/>
              </w:rPr>
            </w:pPr>
            <w:r w:rsidRPr="00EE578B">
              <w:rPr>
                <w:sz w:val="20"/>
                <w:szCs w:val="20"/>
              </w:rPr>
              <w:t>An ability to acquire and apply new knowledge as needed, using appropriate learning strategies</w:t>
            </w:r>
          </w:p>
        </w:tc>
        <w:tc>
          <w:tcPr>
            <w:tcW w:w="1075" w:type="dxa"/>
          </w:tcPr>
          <w:p w14:paraId="4F337471" w14:textId="77777777" w:rsidR="00CF24A4" w:rsidRPr="00EE578B" w:rsidRDefault="00CF24A4" w:rsidP="00904E43">
            <w:pPr>
              <w:rPr>
                <w:sz w:val="20"/>
                <w:szCs w:val="20"/>
              </w:rPr>
            </w:pPr>
            <w:r w:rsidRPr="00EE578B">
              <w:rPr>
                <w:sz w:val="20"/>
                <w:szCs w:val="20"/>
              </w:rPr>
              <w:t>High</w:t>
            </w:r>
          </w:p>
        </w:tc>
      </w:tr>
    </w:tbl>
    <w:p w14:paraId="29162B13" w14:textId="3876D8DD" w:rsidR="00F433D1" w:rsidRPr="00EE578B" w:rsidRDefault="00F433D1" w:rsidP="00F66317">
      <w:pPr>
        <w:rPr>
          <w:sz w:val="20"/>
          <w:szCs w:val="22"/>
        </w:rPr>
      </w:pPr>
      <w:r w:rsidRPr="00EE578B">
        <w:rPr>
          <w:sz w:val="20"/>
          <w:szCs w:val="22"/>
          <w:vertAlign w:val="superscript"/>
        </w:rPr>
        <w:t>*</w:t>
      </w:r>
      <w:r w:rsidRPr="00EE578B">
        <w:rPr>
          <w:sz w:val="20"/>
          <w:szCs w:val="22"/>
        </w:rPr>
        <w:t xml:space="preserve">Coverage is given as high, medium, or low.  An empty box indicates that this outcome is not </w:t>
      </w:r>
      <w:r w:rsidR="00467129" w:rsidRPr="00EE578B">
        <w:rPr>
          <w:sz w:val="20"/>
          <w:szCs w:val="22"/>
        </w:rPr>
        <w:t>covered or assessed in</w:t>
      </w:r>
      <w:r w:rsidRPr="00EE578B">
        <w:rPr>
          <w:sz w:val="20"/>
          <w:szCs w:val="22"/>
        </w:rPr>
        <w:t xml:space="preserve"> the course.</w:t>
      </w:r>
    </w:p>
    <w:p w14:paraId="527F3C29" w14:textId="22066E35" w:rsidR="00F433D1" w:rsidRPr="00EE578B" w:rsidRDefault="00F433D1">
      <w:pPr>
        <w:rPr>
          <w:b/>
          <w:i/>
        </w:rPr>
      </w:pPr>
    </w:p>
    <w:p w14:paraId="5E5670A8" w14:textId="77777777" w:rsidR="0086668A" w:rsidRPr="00EE578B" w:rsidRDefault="0086668A" w:rsidP="0086668A">
      <w:pPr>
        <w:rPr>
          <w:b/>
          <w:i/>
        </w:rPr>
      </w:pPr>
      <w:r w:rsidRPr="00EE578B">
        <w:rPr>
          <w:b/>
          <w:i/>
        </w:rPr>
        <w:t>Required Textbooks and Software:</w:t>
      </w:r>
      <w:r w:rsidRPr="00EE578B">
        <w:rPr>
          <w:bCs/>
          <w:i/>
        </w:rPr>
        <w:t xml:space="preserve"> </w:t>
      </w:r>
      <w:r w:rsidRPr="00EE578B">
        <w:rPr>
          <w:bCs/>
          <w:iCs/>
        </w:rPr>
        <w:t>none</w:t>
      </w:r>
    </w:p>
    <w:p w14:paraId="352CD644" w14:textId="77777777" w:rsidR="0086668A" w:rsidRPr="00EE578B" w:rsidRDefault="0086668A" w:rsidP="00CB797B">
      <w:pPr>
        <w:pStyle w:val="Heading1"/>
      </w:pPr>
      <w:r w:rsidRPr="00EE578B">
        <w:t>Recommended Materials</w:t>
      </w:r>
    </w:p>
    <w:p w14:paraId="1424C480" w14:textId="77777777" w:rsidR="0086668A" w:rsidRPr="00EE578B" w:rsidRDefault="0086668A" w:rsidP="0086668A">
      <w:pPr>
        <w:pStyle w:val="ListParagraph"/>
        <w:numPr>
          <w:ilvl w:val="0"/>
          <w:numId w:val="30"/>
        </w:numPr>
        <w:rPr>
          <w:sz w:val="20"/>
          <w:szCs w:val="22"/>
        </w:rPr>
      </w:pPr>
      <w:proofErr w:type="spellStart"/>
      <w:r w:rsidRPr="00EE578B">
        <w:rPr>
          <w:sz w:val="20"/>
          <w:szCs w:val="22"/>
        </w:rPr>
        <w:t>Geankoplis</w:t>
      </w:r>
      <w:proofErr w:type="spellEnd"/>
      <w:r w:rsidRPr="00EE578B">
        <w:rPr>
          <w:sz w:val="20"/>
          <w:szCs w:val="22"/>
        </w:rPr>
        <w:t>, C. J., Transport Processes and Unit Operations [On reserve, Science Library].</w:t>
      </w:r>
    </w:p>
    <w:p w14:paraId="61931526" w14:textId="77777777" w:rsidR="0086668A" w:rsidRPr="00EE578B" w:rsidRDefault="0086668A" w:rsidP="0086668A">
      <w:pPr>
        <w:pStyle w:val="ListParagraph"/>
        <w:numPr>
          <w:ilvl w:val="0"/>
          <w:numId w:val="30"/>
        </w:numPr>
        <w:rPr>
          <w:sz w:val="20"/>
          <w:szCs w:val="22"/>
        </w:rPr>
      </w:pPr>
      <w:proofErr w:type="spellStart"/>
      <w:r w:rsidRPr="00EE578B">
        <w:rPr>
          <w:sz w:val="20"/>
          <w:szCs w:val="22"/>
        </w:rPr>
        <w:t>Incropera</w:t>
      </w:r>
      <w:proofErr w:type="spellEnd"/>
      <w:r w:rsidRPr="00EE578B">
        <w:rPr>
          <w:sz w:val="20"/>
          <w:szCs w:val="22"/>
        </w:rPr>
        <w:t>, F. P. and D. P. DeWitt, Fundamentals of Heat and Mass Transfer [On reserve, Science Library]</w:t>
      </w:r>
    </w:p>
    <w:p w14:paraId="629F4AEA" w14:textId="77777777" w:rsidR="0086668A" w:rsidRPr="00EE578B" w:rsidRDefault="0086668A" w:rsidP="0086668A">
      <w:pPr>
        <w:pStyle w:val="ListParagraph"/>
        <w:numPr>
          <w:ilvl w:val="0"/>
          <w:numId w:val="30"/>
        </w:numPr>
        <w:rPr>
          <w:sz w:val="20"/>
          <w:szCs w:val="22"/>
        </w:rPr>
      </w:pPr>
      <w:r w:rsidRPr="00EE578B">
        <w:rPr>
          <w:sz w:val="20"/>
          <w:szCs w:val="22"/>
        </w:rPr>
        <w:t>McCabe, W. L., J. C. Smith, and P. Harriet, Unit Operations of Chemical Engineering [On reserve, Science Library]</w:t>
      </w:r>
    </w:p>
    <w:p w14:paraId="1409D35E" w14:textId="3A5A0525" w:rsidR="0086668A" w:rsidRPr="00EE578B" w:rsidRDefault="0086668A" w:rsidP="0086668A">
      <w:pPr>
        <w:pStyle w:val="ListParagraph"/>
        <w:numPr>
          <w:ilvl w:val="0"/>
          <w:numId w:val="30"/>
        </w:numPr>
        <w:rPr>
          <w:sz w:val="20"/>
          <w:szCs w:val="22"/>
        </w:rPr>
      </w:pPr>
      <w:r w:rsidRPr="00EE578B">
        <w:rPr>
          <w:sz w:val="20"/>
          <w:szCs w:val="22"/>
        </w:rPr>
        <w:t xml:space="preserve">Perry, R. H., D. W. Green, and J. O. Maloney, Perry’s Chemical Engineers’ Handbook [E-book </w:t>
      </w:r>
      <w:proofErr w:type="gramStart"/>
      <w:r w:rsidRPr="00EE578B">
        <w:rPr>
          <w:sz w:val="20"/>
          <w:szCs w:val="22"/>
        </w:rPr>
        <w:t xml:space="preserve">available </w:t>
      </w:r>
      <w:r w:rsidR="0062724B" w:rsidRPr="00EE578B">
        <w:rPr>
          <w:sz w:val="20"/>
          <w:szCs w:val="22"/>
        </w:rPr>
        <w:t>@</w:t>
      </w:r>
      <w:proofErr w:type="gramEnd"/>
      <w:r w:rsidR="0062724B" w:rsidRPr="00EE578B">
        <w:rPr>
          <w:sz w:val="20"/>
          <w:szCs w:val="22"/>
        </w:rPr>
        <w:t xml:space="preserve"> </w:t>
      </w:r>
      <w:r w:rsidRPr="00EE578B">
        <w:rPr>
          <w:sz w:val="20"/>
          <w:szCs w:val="22"/>
        </w:rPr>
        <w:t>UF Library]</w:t>
      </w:r>
    </w:p>
    <w:p w14:paraId="593C1118" w14:textId="5E1FD412" w:rsidR="001C18FE" w:rsidRPr="00C90265" w:rsidRDefault="0086668A" w:rsidP="00C90265">
      <w:pPr>
        <w:rPr>
          <w:i/>
          <w:iCs/>
        </w:rPr>
      </w:pPr>
      <w:r w:rsidRPr="00170EBA">
        <w:rPr>
          <w:b/>
          <w:bCs/>
          <w:i/>
          <w:iCs/>
        </w:rPr>
        <w:t>Required Computer</w:t>
      </w:r>
      <w:r>
        <w:rPr>
          <w:b/>
          <w:bCs/>
          <w:i/>
          <w:iCs/>
        </w:rPr>
        <w:t xml:space="preserve">: </w:t>
      </w:r>
      <w:r w:rsidR="00C90265" w:rsidRPr="00C90265">
        <w:rPr>
          <w:sz w:val="20"/>
          <w:szCs w:val="20"/>
        </w:rPr>
        <w:t xml:space="preserve">Recommended Computer Specifications: </w:t>
      </w:r>
      <w:hyperlink r:id="rId10" w:history="1">
        <w:r w:rsidR="00C90265" w:rsidRPr="00C90265">
          <w:rPr>
            <w:rStyle w:val="Hyperlink"/>
            <w:sz w:val="20"/>
            <w:szCs w:val="20"/>
          </w:rPr>
          <w:t>https://it.ufl.edu/get-help/student-computer-recommendations/</w:t>
        </w:r>
      </w:hyperlink>
      <w:r w:rsidR="00C90265">
        <w:rPr>
          <w:sz w:val="20"/>
          <w:szCs w:val="20"/>
        </w:rPr>
        <w:t xml:space="preserve">. </w:t>
      </w:r>
      <w:r w:rsidR="00C90265" w:rsidRPr="00C90265">
        <w:rPr>
          <w:i/>
          <w:iCs/>
          <w:sz w:val="20"/>
          <w:szCs w:val="20"/>
        </w:rPr>
        <w:t xml:space="preserve">HWCOE Computer Requirements: </w:t>
      </w:r>
      <w:hyperlink r:id="rId11" w:history="1">
        <w:r w:rsidR="00C90265" w:rsidRPr="00C90265">
          <w:rPr>
            <w:rStyle w:val="Hyperlink"/>
            <w:i/>
            <w:iCs/>
            <w:sz w:val="20"/>
            <w:szCs w:val="20"/>
          </w:rPr>
          <w:t>https://www.eng.ufl.edu/students/advising/fall-semester-checklist/computer-requirements</w:t>
        </w:r>
      </w:hyperlink>
      <w:r w:rsidR="00C90265" w:rsidRPr="00C90265">
        <w:rPr>
          <w:i/>
          <w:iCs/>
          <w:sz w:val="20"/>
          <w:szCs w:val="20"/>
        </w:rPr>
        <w:t xml:space="preserve">. </w:t>
      </w:r>
      <w:r w:rsidRPr="00C90265">
        <w:rPr>
          <w:sz w:val="20"/>
          <w:szCs w:val="20"/>
        </w:rPr>
        <w:t>It is highly recommended that you have a PC computer, not a Mac.</w:t>
      </w:r>
    </w:p>
    <w:p w14:paraId="6BF631CD" w14:textId="77777777" w:rsidR="00170EBA" w:rsidRPr="000059DB" w:rsidRDefault="00170EBA" w:rsidP="004547C4">
      <w:pPr>
        <w:rPr>
          <w:color w:val="0070C0"/>
        </w:rPr>
      </w:pPr>
    </w:p>
    <w:p w14:paraId="4BDE912E" w14:textId="2D36C22C" w:rsidR="001C18FE" w:rsidRPr="000059DB" w:rsidRDefault="001C18FE" w:rsidP="00CB797B">
      <w:pPr>
        <w:pStyle w:val="Heading1"/>
      </w:pPr>
      <w:r w:rsidRPr="000059DB">
        <w:t>Course Schedule</w:t>
      </w:r>
      <w:r w:rsidR="00535713">
        <w:t>*</w:t>
      </w:r>
    </w:p>
    <w:p w14:paraId="0D2075E3" w14:textId="11CA2E40" w:rsidR="00820834" w:rsidRPr="000059DB" w:rsidRDefault="000A18F4" w:rsidP="00820834">
      <w:pPr>
        <w:rPr>
          <w:color w:val="0070C0"/>
        </w:rPr>
      </w:pPr>
      <w:r>
        <w:rPr>
          <w:noProof/>
        </w:rPr>
        <w:drawing>
          <wp:inline distT="0" distB="0" distL="0" distR="0" wp14:anchorId="57FF3CE6" wp14:editId="542F7109">
            <wp:extent cx="3771900" cy="4405349"/>
            <wp:effectExtent l="0" t="0" r="0" b="0"/>
            <wp:docPr id="514432895" name="Picture 1" descr="Course weekly schedu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432895" name="Picture 1" descr="Course weekly schedul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78951" cy="4413584"/>
                    </a:xfrm>
                    <a:prstGeom prst="rect">
                      <a:avLst/>
                    </a:prstGeom>
                    <a:noFill/>
                    <a:ln>
                      <a:noFill/>
                    </a:ln>
                  </pic:spPr>
                </pic:pic>
              </a:graphicData>
            </a:graphic>
          </wp:inline>
        </w:drawing>
      </w:r>
    </w:p>
    <w:p w14:paraId="31573725" w14:textId="2E272756" w:rsidR="006479DF" w:rsidRPr="00535713" w:rsidRDefault="006479DF">
      <w:pPr>
        <w:rPr>
          <w:sz w:val="18"/>
          <w:szCs w:val="20"/>
        </w:rPr>
      </w:pPr>
      <w:r w:rsidRPr="00535713">
        <w:rPr>
          <w:sz w:val="18"/>
          <w:szCs w:val="20"/>
        </w:rPr>
        <w:t>*Note that this schedule is subject to change due to weather events and other unforeseen circumstances. Notifications of changes will be sent via Canvas announcements.</w:t>
      </w:r>
    </w:p>
    <w:p w14:paraId="011D5508" w14:textId="77777777" w:rsidR="00F87865" w:rsidRDefault="00F87865"/>
    <w:p w14:paraId="60FD960B" w14:textId="77777777" w:rsidR="006479DF" w:rsidRPr="00C101B0" w:rsidRDefault="006479DF" w:rsidP="00CB797B">
      <w:pPr>
        <w:pStyle w:val="Heading1"/>
      </w:pPr>
      <w:r w:rsidRPr="00C101B0">
        <w:t>Attendance Policy, Class Expectations, and Make-Up Policy</w:t>
      </w:r>
    </w:p>
    <w:p w14:paraId="7B71FEA9" w14:textId="77777777" w:rsidR="006479DF" w:rsidRPr="00EE578B" w:rsidRDefault="006479DF" w:rsidP="006479DF">
      <w:pPr>
        <w:pStyle w:val="ListParagraph"/>
        <w:numPr>
          <w:ilvl w:val="0"/>
          <w:numId w:val="31"/>
        </w:numPr>
        <w:rPr>
          <w:b/>
          <w:bCs/>
          <w:i/>
          <w:sz w:val="20"/>
          <w:szCs w:val="20"/>
        </w:rPr>
      </w:pPr>
      <w:r w:rsidRPr="00EE578B">
        <w:rPr>
          <w:b/>
          <w:bCs/>
          <w:i/>
          <w:sz w:val="20"/>
          <w:szCs w:val="20"/>
        </w:rPr>
        <w:t>Students are required to attend all lab sessions.</w:t>
      </w:r>
    </w:p>
    <w:p w14:paraId="5F4381FE" w14:textId="77777777" w:rsidR="006479DF" w:rsidRPr="009920FC" w:rsidRDefault="006479DF" w:rsidP="006479DF">
      <w:pPr>
        <w:pStyle w:val="ListParagraph"/>
        <w:numPr>
          <w:ilvl w:val="1"/>
          <w:numId w:val="31"/>
        </w:numPr>
        <w:rPr>
          <w:color w:val="000000" w:themeColor="text1"/>
          <w:sz w:val="20"/>
          <w:szCs w:val="22"/>
        </w:rPr>
      </w:pPr>
      <w:r w:rsidRPr="009920FC">
        <w:rPr>
          <w:color w:val="000000" w:themeColor="text1"/>
          <w:sz w:val="20"/>
          <w:szCs w:val="22"/>
        </w:rPr>
        <w:t>Excused absences must be consistent with policies (see below) and require documentation.</w:t>
      </w:r>
    </w:p>
    <w:p w14:paraId="3BDEDCFE" w14:textId="77777777" w:rsidR="006479DF" w:rsidRPr="009920FC" w:rsidRDefault="006479DF" w:rsidP="006479DF">
      <w:pPr>
        <w:pStyle w:val="ListParagraph"/>
        <w:numPr>
          <w:ilvl w:val="1"/>
          <w:numId w:val="31"/>
        </w:numPr>
        <w:rPr>
          <w:iCs/>
          <w:color w:val="000000" w:themeColor="text1"/>
          <w:sz w:val="20"/>
          <w:szCs w:val="22"/>
        </w:rPr>
      </w:pPr>
      <w:r w:rsidRPr="008D77AE">
        <w:rPr>
          <w:b/>
          <w:bCs/>
          <w:i/>
          <w:color w:val="000000" w:themeColor="text1"/>
          <w:sz w:val="20"/>
          <w:szCs w:val="22"/>
        </w:rPr>
        <w:t>You must inform me by 10am on the day of the absence</w:t>
      </w:r>
      <w:r w:rsidRPr="009920FC">
        <w:rPr>
          <w:iCs/>
          <w:color w:val="000000" w:themeColor="text1"/>
          <w:sz w:val="20"/>
          <w:szCs w:val="22"/>
        </w:rPr>
        <w:t>. Failure to do so will result in the absence remaining unexcused.</w:t>
      </w:r>
    </w:p>
    <w:p w14:paraId="6FD0CF71" w14:textId="77777777" w:rsidR="006479DF" w:rsidRPr="009920FC" w:rsidRDefault="006479DF" w:rsidP="006479DF">
      <w:pPr>
        <w:pStyle w:val="ListParagraph"/>
        <w:numPr>
          <w:ilvl w:val="1"/>
          <w:numId w:val="31"/>
        </w:numPr>
        <w:rPr>
          <w:iCs/>
          <w:color w:val="000000" w:themeColor="text1"/>
          <w:sz w:val="20"/>
          <w:szCs w:val="22"/>
        </w:rPr>
      </w:pPr>
      <w:r w:rsidRPr="009920FC">
        <w:rPr>
          <w:iCs/>
          <w:color w:val="000000" w:themeColor="text1"/>
          <w:sz w:val="20"/>
          <w:szCs w:val="22"/>
        </w:rPr>
        <w:t>The earlier you tell me, the easier it will be for me to excuse the absence and to figure out make-up sessions.</w:t>
      </w:r>
    </w:p>
    <w:p w14:paraId="38B313B8" w14:textId="77777777" w:rsidR="006479DF" w:rsidRPr="008D77AE" w:rsidRDefault="006479DF" w:rsidP="006479DF">
      <w:pPr>
        <w:pStyle w:val="ListParagraph"/>
        <w:numPr>
          <w:ilvl w:val="0"/>
          <w:numId w:val="31"/>
        </w:numPr>
        <w:rPr>
          <w:i/>
          <w:color w:val="000000" w:themeColor="text1"/>
          <w:sz w:val="20"/>
          <w:szCs w:val="20"/>
        </w:rPr>
      </w:pPr>
      <w:r w:rsidRPr="008D77AE">
        <w:rPr>
          <w:i/>
          <w:color w:val="000000" w:themeColor="text1"/>
          <w:sz w:val="20"/>
          <w:szCs w:val="20"/>
        </w:rPr>
        <w:t>Unexcused absences and tardiness will result in a grade reduction.</w:t>
      </w:r>
    </w:p>
    <w:p w14:paraId="5CEA0FFD" w14:textId="6049093D" w:rsidR="006479DF" w:rsidRPr="00F87865" w:rsidRDefault="006479DF" w:rsidP="00F87865">
      <w:pPr>
        <w:pStyle w:val="ListParagraph"/>
        <w:numPr>
          <w:ilvl w:val="1"/>
          <w:numId w:val="31"/>
        </w:numPr>
        <w:rPr>
          <w:iCs/>
          <w:color w:val="000000" w:themeColor="text1"/>
          <w:sz w:val="20"/>
          <w:szCs w:val="22"/>
        </w:rPr>
      </w:pPr>
      <w:r w:rsidRPr="009920FC">
        <w:rPr>
          <w:iCs/>
          <w:color w:val="000000" w:themeColor="text1"/>
          <w:sz w:val="20"/>
          <w:szCs w:val="22"/>
        </w:rPr>
        <w:t>One unexcused absence will result in </w:t>
      </w:r>
      <w:r w:rsidRPr="008D77AE">
        <w:rPr>
          <w:i/>
          <w:color w:val="000000" w:themeColor="text1"/>
          <w:sz w:val="20"/>
          <w:szCs w:val="22"/>
        </w:rPr>
        <w:t>a 10% total grade reductio</w:t>
      </w:r>
      <w:r>
        <w:rPr>
          <w:i/>
          <w:color w:val="000000" w:themeColor="text1"/>
          <w:sz w:val="20"/>
          <w:szCs w:val="22"/>
        </w:rPr>
        <w:t>n.</w:t>
      </w:r>
      <w:r w:rsidR="00F87865">
        <w:rPr>
          <w:i/>
          <w:color w:val="000000" w:themeColor="text1"/>
          <w:sz w:val="20"/>
          <w:szCs w:val="22"/>
        </w:rPr>
        <w:t xml:space="preserve"> </w:t>
      </w:r>
      <w:r w:rsidRPr="00F87865">
        <w:rPr>
          <w:iCs/>
          <w:color w:val="000000" w:themeColor="text1"/>
          <w:sz w:val="20"/>
          <w:szCs w:val="22"/>
        </w:rPr>
        <w:t>Two unexcused absences will result in </w:t>
      </w:r>
      <w:r w:rsidRPr="00F87865">
        <w:rPr>
          <w:i/>
          <w:color w:val="000000" w:themeColor="text1"/>
          <w:sz w:val="20"/>
          <w:szCs w:val="22"/>
        </w:rPr>
        <w:t>failure of the course.</w:t>
      </w:r>
    </w:p>
    <w:p w14:paraId="7B648761" w14:textId="564D6E56" w:rsidR="006479DF" w:rsidRPr="00F87865" w:rsidRDefault="006479DF" w:rsidP="00F87865">
      <w:pPr>
        <w:pStyle w:val="ListParagraph"/>
        <w:numPr>
          <w:ilvl w:val="1"/>
          <w:numId w:val="31"/>
        </w:numPr>
        <w:rPr>
          <w:iCs/>
          <w:color w:val="000000" w:themeColor="text1"/>
          <w:sz w:val="20"/>
          <w:szCs w:val="22"/>
        </w:rPr>
      </w:pPr>
      <w:r w:rsidRPr="009138C3">
        <w:rPr>
          <w:iCs/>
          <w:color w:val="000000" w:themeColor="text1"/>
          <w:sz w:val="20"/>
          <w:szCs w:val="22"/>
        </w:rPr>
        <w:t xml:space="preserve">One instance </w:t>
      </w:r>
      <w:r>
        <w:rPr>
          <w:iCs/>
          <w:color w:val="000000" w:themeColor="text1"/>
          <w:sz w:val="20"/>
          <w:szCs w:val="22"/>
        </w:rPr>
        <w:t>of tardiness will not be penalized.</w:t>
      </w:r>
      <w:r w:rsidR="00F87865">
        <w:rPr>
          <w:iCs/>
          <w:color w:val="000000" w:themeColor="text1"/>
          <w:sz w:val="20"/>
          <w:szCs w:val="22"/>
        </w:rPr>
        <w:t xml:space="preserve"> </w:t>
      </w:r>
      <w:r w:rsidRPr="00F87865">
        <w:rPr>
          <w:iCs/>
          <w:color w:val="000000" w:themeColor="text1"/>
          <w:sz w:val="20"/>
          <w:szCs w:val="22"/>
        </w:rPr>
        <w:t xml:space="preserve">Two or more instances of tardiness will result </w:t>
      </w:r>
      <w:proofErr w:type="gramStart"/>
      <w:r w:rsidRPr="00F87865">
        <w:rPr>
          <w:iCs/>
          <w:color w:val="000000" w:themeColor="text1"/>
          <w:sz w:val="20"/>
          <w:szCs w:val="22"/>
        </w:rPr>
        <w:t>in </w:t>
      </w:r>
      <w:r w:rsidRPr="00F87865">
        <w:rPr>
          <w:i/>
          <w:color w:val="000000" w:themeColor="text1"/>
          <w:sz w:val="20"/>
          <w:szCs w:val="22"/>
        </w:rPr>
        <w:t>5% total</w:t>
      </w:r>
      <w:proofErr w:type="gramEnd"/>
      <w:r w:rsidRPr="00F87865">
        <w:rPr>
          <w:i/>
          <w:color w:val="000000" w:themeColor="text1"/>
          <w:sz w:val="20"/>
          <w:szCs w:val="22"/>
        </w:rPr>
        <w:t xml:space="preserve"> grade reduction per instance. </w:t>
      </w:r>
      <w:r w:rsidRPr="00F87865">
        <w:rPr>
          <w:iCs/>
          <w:color w:val="000000" w:themeColor="text1"/>
          <w:sz w:val="20"/>
          <w:szCs w:val="22"/>
        </w:rPr>
        <w:t>For example, if you are late twice, you will receive a 10% total grade reduction.</w:t>
      </w:r>
    </w:p>
    <w:p w14:paraId="5AAA8AB3" w14:textId="77777777" w:rsidR="006479DF" w:rsidRPr="008D77AE" w:rsidRDefault="006479DF" w:rsidP="006479DF">
      <w:pPr>
        <w:pStyle w:val="ListParagraph"/>
        <w:numPr>
          <w:ilvl w:val="0"/>
          <w:numId w:val="31"/>
        </w:numPr>
        <w:rPr>
          <w:i/>
          <w:color w:val="000000" w:themeColor="text1"/>
          <w:sz w:val="20"/>
          <w:szCs w:val="20"/>
        </w:rPr>
      </w:pPr>
      <w:r w:rsidRPr="008D77AE">
        <w:rPr>
          <w:i/>
          <w:color w:val="000000" w:themeColor="text1"/>
          <w:sz w:val="20"/>
          <w:szCs w:val="20"/>
        </w:rPr>
        <w:t>Both unexcused and excused absences require a make-up session.</w:t>
      </w:r>
    </w:p>
    <w:p w14:paraId="5B97D59C" w14:textId="77777777" w:rsidR="006479DF" w:rsidRPr="009920FC" w:rsidRDefault="006479DF" w:rsidP="006479DF">
      <w:pPr>
        <w:pStyle w:val="ListParagraph"/>
        <w:numPr>
          <w:ilvl w:val="1"/>
          <w:numId w:val="31"/>
        </w:numPr>
        <w:rPr>
          <w:iCs/>
          <w:color w:val="000000" w:themeColor="text1"/>
          <w:sz w:val="20"/>
          <w:szCs w:val="22"/>
        </w:rPr>
      </w:pPr>
      <w:r w:rsidRPr="009920FC">
        <w:rPr>
          <w:iCs/>
          <w:color w:val="000000" w:themeColor="text1"/>
          <w:sz w:val="20"/>
          <w:szCs w:val="22"/>
        </w:rPr>
        <w:t>This can be done either by joining another group on a different day (i.e. showing up on Thursday if you’re a Wednesday student) or scheduling a make-up lab with other students who missed the same experiment during the last week of the semester.</w:t>
      </w:r>
    </w:p>
    <w:p w14:paraId="6AEAA0AE" w14:textId="77777777" w:rsidR="006479DF" w:rsidRPr="008D77AE" w:rsidRDefault="006479DF" w:rsidP="006479DF">
      <w:pPr>
        <w:pStyle w:val="ListParagraph"/>
        <w:numPr>
          <w:ilvl w:val="1"/>
          <w:numId w:val="31"/>
        </w:numPr>
        <w:rPr>
          <w:i/>
          <w:iCs/>
          <w:color w:val="000000" w:themeColor="text1"/>
          <w:sz w:val="20"/>
          <w:szCs w:val="22"/>
        </w:rPr>
      </w:pPr>
      <w:r w:rsidRPr="00D8357F">
        <w:rPr>
          <w:b/>
          <w:bCs/>
          <w:i/>
          <w:iCs/>
          <w:color w:val="000000" w:themeColor="text1"/>
          <w:sz w:val="20"/>
          <w:szCs w:val="22"/>
        </w:rPr>
        <w:t>This</w:t>
      </w:r>
      <w:r w:rsidRPr="009920FC">
        <w:rPr>
          <w:color w:val="000000" w:themeColor="text1"/>
          <w:sz w:val="20"/>
          <w:szCs w:val="22"/>
        </w:rPr>
        <w:t xml:space="preserve"> </w:t>
      </w:r>
      <w:r w:rsidRPr="008D77AE">
        <w:rPr>
          <w:b/>
          <w:bCs/>
          <w:i/>
          <w:iCs/>
          <w:color w:val="000000" w:themeColor="text1"/>
          <w:sz w:val="20"/>
          <w:szCs w:val="22"/>
        </w:rPr>
        <w:t xml:space="preserve">will not remove grade penalties associated with </w:t>
      </w:r>
      <w:proofErr w:type="gramStart"/>
      <w:r w:rsidRPr="008D77AE">
        <w:rPr>
          <w:b/>
          <w:bCs/>
          <w:i/>
          <w:iCs/>
          <w:color w:val="000000" w:themeColor="text1"/>
          <w:sz w:val="20"/>
          <w:szCs w:val="22"/>
        </w:rPr>
        <w:t>the absence</w:t>
      </w:r>
      <w:proofErr w:type="gramEnd"/>
      <w:r w:rsidRPr="008D77AE">
        <w:rPr>
          <w:i/>
          <w:iCs/>
          <w:color w:val="000000" w:themeColor="text1"/>
          <w:sz w:val="20"/>
          <w:szCs w:val="22"/>
        </w:rPr>
        <w:t>.</w:t>
      </w:r>
    </w:p>
    <w:p w14:paraId="46231957" w14:textId="77777777" w:rsidR="006479DF" w:rsidRDefault="006479DF" w:rsidP="006479DF">
      <w:pPr>
        <w:rPr>
          <w:iCs/>
          <w:color w:val="000000" w:themeColor="text1"/>
        </w:rPr>
      </w:pPr>
    </w:p>
    <w:p w14:paraId="4B8FE842" w14:textId="77777777" w:rsidR="006479DF" w:rsidRPr="009920FC" w:rsidRDefault="006479DF" w:rsidP="006479DF">
      <w:pPr>
        <w:rPr>
          <w:iCs/>
          <w:color w:val="000000" w:themeColor="text1"/>
          <w:sz w:val="20"/>
          <w:szCs w:val="22"/>
        </w:rPr>
      </w:pPr>
      <w:r w:rsidRPr="009920FC">
        <w:rPr>
          <w:iCs/>
          <w:color w:val="000000" w:themeColor="text1"/>
          <w:sz w:val="20"/>
          <w:szCs w:val="22"/>
        </w:rPr>
        <w:t xml:space="preserve">While this may seem strict, please remember that there are only </w:t>
      </w:r>
      <w:r>
        <w:rPr>
          <w:iCs/>
          <w:color w:val="000000" w:themeColor="text1"/>
          <w:sz w:val="20"/>
          <w:szCs w:val="22"/>
        </w:rPr>
        <w:t>10</w:t>
      </w:r>
      <w:r w:rsidRPr="009920FC">
        <w:rPr>
          <w:iCs/>
          <w:color w:val="000000" w:themeColor="text1"/>
          <w:sz w:val="20"/>
          <w:szCs w:val="22"/>
        </w:rPr>
        <w:t xml:space="preserve"> lab sessions (not including the first day</w:t>
      </w:r>
      <w:r>
        <w:rPr>
          <w:iCs/>
          <w:color w:val="000000" w:themeColor="text1"/>
          <w:sz w:val="20"/>
          <w:szCs w:val="22"/>
        </w:rPr>
        <w:t xml:space="preserve"> or final presentations</w:t>
      </w:r>
      <w:r w:rsidRPr="009920FC">
        <w:rPr>
          <w:iCs/>
          <w:color w:val="000000" w:themeColor="text1"/>
          <w:sz w:val="20"/>
          <w:szCs w:val="22"/>
        </w:rPr>
        <w:t>). Missing one or two days means that you miss a large percentage of the course content. Being late or absent also hurts your teammates, who will have to do extra work during lab and spend more time filling you in later.</w:t>
      </w:r>
    </w:p>
    <w:p w14:paraId="6ACE1B05" w14:textId="77777777" w:rsidR="006479DF" w:rsidRPr="00C101B0" w:rsidRDefault="006479DF" w:rsidP="006479DF">
      <w:pPr>
        <w:jc w:val="both"/>
        <w:rPr>
          <w:color w:val="0070C0"/>
          <w:sz w:val="18"/>
          <w:szCs w:val="20"/>
        </w:rPr>
      </w:pPr>
    </w:p>
    <w:p w14:paraId="7FEF6FFF" w14:textId="77777777" w:rsidR="006479DF" w:rsidRPr="00EE578B" w:rsidRDefault="006479DF" w:rsidP="006479DF">
      <w:pPr>
        <w:jc w:val="both"/>
        <w:rPr>
          <w:sz w:val="20"/>
          <w:szCs w:val="22"/>
        </w:rPr>
      </w:pPr>
      <w:r w:rsidRPr="00EE578B">
        <w:rPr>
          <w:sz w:val="20"/>
          <w:szCs w:val="22"/>
        </w:rPr>
        <w:t xml:space="preserve">Requirements for class attendance and make-up exams, assignments, and other work in this course are consistent with university policies. Click here to read the university attendance policies: </w:t>
      </w:r>
    </w:p>
    <w:p w14:paraId="1FA87A1B" w14:textId="77777777" w:rsidR="006479DF" w:rsidRPr="009920FC" w:rsidRDefault="006479DF" w:rsidP="006479DF">
      <w:pPr>
        <w:jc w:val="both"/>
        <w:rPr>
          <w:color w:val="0070C0"/>
          <w:sz w:val="20"/>
          <w:szCs w:val="22"/>
        </w:rPr>
      </w:pPr>
      <w:hyperlink r:id="rId13" w:history="1">
        <w:r w:rsidRPr="009920FC">
          <w:rPr>
            <w:rStyle w:val="Hyperlink"/>
            <w:sz w:val="20"/>
            <w:szCs w:val="22"/>
          </w:rPr>
          <w:t>https://catalog.ufl.edu/UGRD/academic-regulations/attendance-policies/</w:t>
        </w:r>
      </w:hyperlink>
    </w:p>
    <w:p w14:paraId="365E1DE8" w14:textId="77777777" w:rsidR="005E5957" w:rsidRPr="002228DD" w:rsidRDefault="005E5957" w:rsidP="00CB797B">
      <w:pPr>
        <w:pStyle w:val="Heading1"/>
      </w:pPr>
      <w:r w:rsidRPr="002228DD">
        <w:lastRenderedPageBreak/>
        <w:t>Safety</w:t>
      </w:r>
    </w:p>
    <w:p w14:paraId="53AE1DFA" w14:textId="77777777" w:rsidR="005E5957" w:rsidRPr="00CF68E5" w:rsidRDefault="005E5957" w:rsidP="005E5957">
      <w:pPr>
        <w:spacing w:after="120"/>
        <w:rPr>
          <w:sz w:val="20"/>
          <w:szCs w:val="20"/>
        </w:rPr>
      </w:pPr>
      <w:r w:rsidRPr="00CF68E5">
        <w:rPr>
          <w:sz w:val="20"/>
          <w:szCs w:val="20"/>
        </w:rPr>
        <w:t xml:space="preserve">Students are expected to follow safe operating procedures of equipment as well as proper handling of hazardous materials. Students are required to attend safety training at the start of the semester. </w:t>
      </w:r>
      <w:r w:rsidRPr="00CF68E5">
        <w:rPr>
          <w:b/>
          <w:i/>
          <w:iCs/>
          <w:sz w:val="20"/>
          <w:szCs w:val="20"/>
        </w:rPr>
        <w:t xml:space="preserve">Failure to follow safe operating procedures will result in a grade reduction. </w:t>
      </w:r>
      <w:r w:rsidRPr="00CF68E5">
        <w:rPr>
          <w:sz w:val="20"/>
          <w:szCs w:val="20"/>
        </w:rPr>
        <w:t>Examples of violations are listed below (not exhaustive):</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40"/>
        <w:gridCol w:w="2700"/>
      </w:tblGrid>
      <w:tr w:rsidR="005E5957" w:rsidRPr="00E33454" w14:paraId="2752FE78" w14:textId="77777777" w:rsidTr="004C028F">
        <w:trPr>
          <w:trHeight w:val="260"/>
          <w:tblHeader/>
        </w:trPr>
        <w:tc>
          <w:tcPr>
            <w:tcW w:w="6840" w:type="dxa"/>
            <w:vAlign w:val="center"/>
          </w:tcPr>
          <w:p w14:paraId="59C0F1B6" w14:textId="77777777" w:rsidR="005E5957" w:rsidRPr="00E33454" w:rsidRDefault="005E5957" w:rsidP="00904E43">
            <w:pPr>
              <w:pStyle w:val="ListParagraph"/>
              <w:ind w:left="0"/>
              <w:rPr>
                <w:b/>
                <w:sz w:val="20"/>
                <w:szCs w:val="20"/>
              </w:rPr>
            </w:pPr>
            <w:r w:rsidRPr="00E33454">
              <w:rPr>
                <w:b/>
                <w:sz w:val="20"/>
                <w:szCs w:val="20"/>
              </w:rPr>
              <w:t>Safety violation</w:t>
            </w:r>
          </w:p>
        </w:tc>
        <w:tc>
          <w:tcPr>
            <w:tcW w:w="2700" w:type="dxa"/>
          </w:tcPr>
          <w:p w14:paraId="5A05B08D" w14:textId="77777777" w:rsidR="005E5957" w:rsidRPr="00E33454" w:rsidRDefault="005E5957" w:rsidP="00904E43">
            <w:pPr>
              <w:pStyle w:val="ListParagraph"/>
              <w:ind w:left="0"/>
              <w:jc w:val="both"/>
              <w:rPr>
                <w:b/>
                <w:sz w:val="20"/>
                <w:szCs w:val="20"/>
              </w:rPr>
            </w:pPr>
            <w:r w:rsidRPr="00E33454">
              <w:rPr>
                <w:b/>
                <w:sz w:val="20"/>
                <w:szCs w:val="20"/>
              </w:rPr>
              <w:t>Penalty</w:t>
            </w:r>
          </w:p>
        </w:tc>
      </w:tr>
      <w:tr w:rsidR="005E5957" w:rsidRPr="00E33454" w14:paraId="36D5776E" w14:textId="77777777" w:rsidTr="004C028F">
        <w:trPr>
          <w:trHeight w:val="70"/>
          <w:tblHeader/>
        </w:trPr>
        <w:tc>
          <w:tcPr>
            <w:tcW w:w="6840" w:type="dxa"/>
            <w:vAlign w:val="center"/>
          </w:tcPr>
          <w:p w14:paraId="35F914FD" w14:textId="77777777" w:rsidR="005E5957" w:rsidRPr="00E33454" w:rsidRDefault="005E5957" w:rsidP="00904E43">
            <w:pPr>
              <w:pStyle w:val="ListParagraph"/>
              <w:ind w:left="0"/>
              <w:rPr>
                <w:sz w:val="20"/>
                <w:szCs w:val="20"/>
              </w:rPr>
            </w:pPr>
            <w:r w:rsidRPr="00E33454">
              <w:rPr>
                <w:sz w:val="20"/>
                <w:szCs w:val="20"/>
              </w:rPr>
              <w:t>Leaving the lab without shutting down an experimental system</w:t>
            </w:r>
          </w:p>
        </w:tc>
        <w:tc>
          <w:tcPr>
            <w:tcW w:w="2700" w:type="dxa"/>
            <w:vAlign w:val="center"/>
          </w:tcPr>
          <w:p w14:paraId="2FA70E1F" w14:textId="77777777" w:rsidR="005E5957" w:rsidRPr="00E33454" w:rsidRDefault="005E5957" w:rsidP="00904E43">
            <w:pPr>
              <w:pStyle w:val="ListParagraph"/>
              <w:ind w:left="0"/>
              <w:rPr>
                <w:sz w:val="20"/>
                <w:szCs w:val="20"/>
              </w:rPr>
            </w:pPr>
            <w:r w:rsidRPr="00E33454">
              <w:rPr>
                <w:sz w:val="20"/>
                <w:szCs w:val="20"/>
              </w:rPr>
              <w:t>Failing grade</w:t>
            </w:r>
          </w:p>
        </w:tc>
      </w:tr>
      <w:tr w:rsidR="005E5957" w:rsidRPr="00E33454" w14:paraId="473764D0" w14:textId="77777777" w:rsidTr="004C028F">
        <w:trPr>
          <w:trHeight w:val="70"/>
          <w:tblHeader/>
        </w:trPr>
        <w:tc>
          <w:tcPr>
            <w:tcW w:w="6840" w:type="dxa"/>
            <w:vAlign w:val="center"/>
          </w:tcPr>
          <w:p w14:paraId="36538B55" w14:textId="77777777" w:rsidR="005E5957" w:rsidRPr="00E33454" w:rsidRDefault="005E5957" w:rsidP="00904E43">
            <w:pPr>
              <w:pStyle w:val="ListParagraph"/>
              <w:ind w:left="0"/>
              <w:rPr>
                <w:sz w:val="20"/>
                <w:szCs w:val="20"/>
              </w:rPr>
            </w:pPr>
            <w:r w:rsidRPr="00E33454">
              <w:rPr>
                <w:sz w:val="20"/>
                <w:szCs w:val="20"/>
              </w:rPr>
              <w:t>Pulling the safety shower without a valid reason</w:t>
            </w:r>
          </w:p>
        </w:tc>
        <w:tc>
          <w:tcPr>
            <w:tcW w:w="2700" w:type="dxa"/>
            <w:vAlign w:val="center"/>
          </w:tcPr>
          <w:p w14:paraId="3E150396" w14:textId="77777777" w:rsidR="005E5957" w:rsidRPr="00E33454" w:rsidRDefault="005E5957" w:rsidP="00904E43">
            <w:pPr>
              <w:pStyle w:val="ListParagraph"/>
              <w:ind w:left="0"/>
              <w:rPr>
                <w:sz w:val="20"/>
                <w:szCs w:val="20"/>
              </w:rPr>
            </w:pPr>
            <w:r w:rsidRPr="00E33454">
              <w:rPr>
                <w:sz w:val="20"/>
                <w:szCs w:val="20"/>
              </w:rPr>
              <w:t>Letter grade reduction</w:t>
            </w:r>
          </w:p>
        </w:tc>
      </w:tr>
      <w:tr w:rsidR="005E5957" w:rsidRPr="00E33454" w14:paraId="5A3C7A9E" w14:textId="77777777" w:rsidTr="004C028F">
        <w:trPr>
          <w:trHeight w:val="70"/>
          <w:tblHeader/>
        </w:trPr>
        <w:tc>
          <w:tcPr>
            <w:tcW w:w="6840" w:type="dxa"/>
            <w:vAlign w:val="center"/>
          </w:tcPr>
          <w:p w14:paraId="332358CE" w14:textId="77777777" w:rsidR="005E5957" w:rsidRPr="00E33454" w:rsidRDefault="005E5957" w:rsidP="00904E43">
            <w:pPr>
              <w:pStyle w:val="ListParagraph"/>
              <w:ind w:left="0"/>
              <w:rPr>
                <w:sz w:val="20"/>
                <w:szCs w:val="20"/>
              </w:rPr>
            </w:pPr>
            <w:r w:rsidRPr="00E33454">
              <w:rPr>
                <w:sz w:val="20"/>
                <w:szCs w:val="20"/>
              </w:rPr>
              <w:t>Not wearing PPE required by an experiment</w:t>
            </w:r>
          </w:p>
        </w:tc>
        <w:tc>
          <w:tcPr>
            <w:tcW w:w="2700" w:type="dxa"/>
            <w:vAlign w:val="center"/>
          </w:tcPr>
          <w:p w14:paraId="6E12971F" w14:textId="77777777" w:rsidR="005E5957" w:rsidRPr="00E33454" w:rsidRDefault="005E5957" w:rsidP="00904E43">
            <w:pPr>
              <w:pStyle w:val="ListParagraph"/>
              <w:ind w:left="0"/>
              <w:rPr>
                <w:sz w:val="20"/>
                <w:szCs w:val="20"/>
              </w:rPr>
            </w:pPr>
            <w:r w:rsidRPr="00E33454">
              <w:rPr>
                <w:sz w:val="20"/>
                <w:szCs w:val="20"/>
              </w:rPr>
              <w:t>Letter grade reduction</w:t>
            </w:r>
          </w:p>
        </w:tc>
      </w:tr>
      <w:tr w:rsidR="005E5957" w:rsidRPr="00E33454" w14:paraId="40D3B000" w14:textId="77777777" w:rsidTr="004C028F">
        <w:trPr>
          <w:trHeight w:val="70"/>
          <w:tblHeader/>
        </w:trPr>
        <w:tc>
          <w:tcPr>
            <w:tcW w:w="6840" w:type="dxa"/>
            <w:vAlign w:val="center"/>
          </w:tcPr>
          <w:p w14:paraId="5D38F110" w14:textId="77777777" w:rsidR="005E5957" w:rsidRPr="00E33454" w:rsidRDefault="005E5957" w:rsidP="00904E43">
            <w:pPr>
              <w:pStyle w:val="ListParagraph"/>
              <w:ind w:left="0"/>
              <w:rPr>
                <w:sz w:val="20"/>
                <w:szCs w:val="20"/>
              </w:rPr>
            </w:pPr>
            <w:r w:rsidRPr="00E33454">
              <w:rPr>
                <w:sz w:val="20"/>
                <w:szCs w:val="20"/>
              </w:rPr>
              <w:t>Not disposing of hazardous waste properly</w:t>
            </w:r>
          </w:p>
        </w:tc>
        <w:tc>
          <w:tcPr>
            <w:tcW w:w="2700" w:type="dxa"/>
            <w:vAlign w:val="center"/>
          </w:tcPr>
          <w:p w14:paraId="6C84E1B4" w14:textId="77777777" w:rsidR="005E5957" w:rsidRPr="00E33454" w:rsidRDefault="005E5957" w:rsidP="00904E43">
            <w:pPr>
              <w:pStyle w:val="ListParagraph"/>
              <w:ind w:left="0"/>
              <w:rPr>
                <w:sz w:val="20"/>
                <w:szCs w:val="20"/>
              </w:rPr>
            </w:pPr>
            <w:r w:rsidRPr="00E33454">
              <w:rPr>
                <w:sz w:val="20"/>
                <w:szCs w:val="20"/>
              </w:rPr>
              <w:t>Letter grade reduction</w:t>
            </w:r>
          </w:p>
        </w:tc>
      </w:tr>
      <w:tr w:rsidR="005E5957" w:rsidRPr="00E33454" w14:paraId="6C49649D" w14:textId="77777777" w:rsidTr="004C028F">
        <w:trPr>
          <w:trHeight w:val="70"/>
          <w:tblHeader/>
        </w:trPr>
        <w:tc>
          <w:tcPr>
            <w:tcW w:w="6840" w:type="dxa"/>
            <w:vAlign w:val="center"/>
          </w:tcPr>
          <w:p w14:paraId="1413C259" w14:textId="1772DD15" w:rsidR="005E5957" w:rsidRPr="00E33454" w:rsidRDefault="008E45EC" w:rsidP="00904E43">
            <w:pPr>
              <w:pStyle w:val="ListParagraph"/>
              <w:ind w:left="0"/>
              <w:rPr>
                <w:sz w:val="20"/>
                <w:szCs w:val="20"/>
              </w:rPr>
            </w:pPr>
            <w:r>
              <w:rPr>
                <w:sz w:val="20"/>
                <w:szCs w:val="20"/>
              </w:rPr>
              <w:t>Consuming</w:t>
            </w:r>
            <w:r w:rsidR="005E5957" w:rsidRPr="00E33454">
              <w:rPr>
                <w:sz w:val="20"/>
                <w:szCs w:val="20"/>
              </w:rPr>
              <w:t xml:space="preserve"> food</w:t>
            </w:r>
            <w:r>
              <w:rPr>
                <w:sz w:val="20"/>
                <w:szCs w:val="20"/>
              </w:rPr>
              <w:t>, gum,</w:t>
            </w:r>
            <w:r w:rsidR="005E5957" w:rsidRPr="00E33454">
              <w:rPr>
                <w:sz w:val="20"/>
                <w:szCs w:val="20"/>
              </w:rPr>
              <w:t xml:space="preserve"> or </w:t>
            </w:r>
            <w:r>
              <w:rPr>
                <w:sz w:val="20"/>
                <w:szCs w:val="20"/>
              </w:rPr>
              <w:t>a beverage</w:t>
            </w:r>
            <w:r w:rsidR="005E5957" w:rsidRPr="00E33454">
              <w:rPr>
                <w:sz w:val="20"/>
                <w:szCs w:val="20"/>
              </w:rPr>
              <w:t xml:space="preserve"> in the lab</w:t>
            </w:r>
          </w:p>
        </w:tc>
        <w:tc>
          <w:tcPr>
            <w:tcW w:w="2700" w:type="dxa"/>
            <w:vAlign w:val="center"/>
          </w:tcPr>
          <w:p w14:paraId="55139BB5" w14:textId="77777777" w:rsidR="005E5957" w:rsidRPr="00E33454" w:rsidRDefault="005E5957" w:rsidP="00904E43">
            <w:pPr>
              <w:pStyle w:val="ListParagraph"/>
              <w:ind w:left="0"/>
              <w:rPr>
                <w:sz w:val="20"/>
                <w:szCs w:val="20"/>
              </w:rPr>
            </w:pPr>
            <w:r w:rsidRPr="00E33454">
              <w:rPr>
                <w:sz w:val="20"/>
                <w:szCs w:val="20"/>
              </w:rPr>
              <w:t>Letter grade reduction</w:t>
            </w:r>
          </w:p>
        </w:tc>
      </w:tr>
    </w:tbl>
    <w:p w14:paraId="12BCE0C1" w14:textId="77777777" w:rsidR="006479DF" w:rsidRPr="000059DB" w:rsidRDefault="006479DF" w:rsidP="00820834">
      <w:pPr>
        <w:rPr>
          <w:color w:val="0070C0"/>
        </w:rPr>
      </w:pPr>
    </w:p>
    <w:p w14:paraId="10017178" w14:textId="77777777" w:rsidR="006E7FC7" w:rsidRPr="000059DB" w:rsidRDefault="006E7FC7" w:rsidP="00CB797B">
      <w:pPr>
        <w:pStyle w:val="Heading1"/>
      </w:pPr>
      <w:r w:rsidRPr="000059DB">
        <w:t>Evaluation of Grades</w:t>
      </w:r>
    </w:p>
    <w:tbl>
      <w:tblPr>
        <w:tblW w:w="6550"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122"/>
        <w:gridCol w:w="3428"/>
      </w:tblGrid>
      <w:tr w:rsidR="00B56F63" w:rsidRPr="002E140B" w14:paraId="479CE256" w14:textId="77777777" w:rsidTr="004C028F">
        <w:trPr>
          <w:trHeight w:val="35"/>
          <w:tblHeader/>
        </w:trPr>
        <w:tc>
          <w:tcPr>
            <w:tcW w:w="3122"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770354EE" w14:textId="77777777" w:rsidR="00B56F63" w:rsidRPr="002E140B" w:rsidRDefault="00B56F63" w:rsidP="00904E43">
            <w:pPr>
              <w:rPr>
                <w:bCs/>
                <w:color w:val="000000" w:themeColor="text1"/>
                <w:sz w:val="20"/>
                <w:szCs w:val="22"/>
              </w:rPr>
            </w:pPr>
            <w:r w:rsidRPr="002E140B">
              <w:rPr>
                <w:b/>
                <w:bCs/>
                <w:color w:val="000000" w:themeColor="text1"/>
                <w:sz w:val="20"/>
                <w:szCs w:val="22"/>
              </w:rPr>
              <w:t>Assignment</w:t>
            </w:r>
          </w:p>
        </w:tc>
        <w:tc>
          <w:tcPr>
            <w:tcW w:w="3428"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55DE2E23" w14:textId="77777777" w:rsidR="00B56F63" w:rsidRPr="002E140B" w:rsidRDefault="00B56F63" w:rsidP="00904E43">
            <w:pPr>
              <w:rPr>
                <w:bCs/>
                <w:color w:val="000000" w:themeColor="text1"/>
                <w:sz w:val="20"/>
                <w:szCs w:val="22"/>
              </w:rPr>
            </w:pPr>
            <w:r w:rsidRPr="002E140B">
              <w:rPr>
                <w:b/>
                <w:bCs/>
                <w:color w:val="000000" w:themeColor="text1"/>
                <w:sz w:val="20"/>
                <w:szCs w:val="22"/>
              </w:rPr>
              <w:t>Points</w:t>
            </w:r>
          </w:p>
        </w:tc>
      </w:tr>
      <w:tr w:rsidR="00B56F63" w:rsidRPr="002E140B" w14:paraId="0B58E9E8" w14:textId="77777777" w:rsidTr="004C028F">
        <w:trPr>
          <w:trHeight w:val="35"/>
          <w:tblHeader/>
        </w:trPr>
        <w:tc>
          <w:tcPr>
            <w:tcW w:w="3122"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68A3CD1D" w14:textId="77777777" w:rsidR="00B56F63" w:rsidRPr="002E140B" w:rsidRDefault="00B56F63" w:rsidP="00904E43">
            <w:pPr>
              <w:rPr>
                <w:bCs/>
                <w:color w:val="000000" w:themeColor="text1"/>
                <w:sz w:val="20"/>
                <w:szCs w:val="22"/>
              </w:rPr>
            </w:pPr>
            <w:r>
              <w:rPr>
                <w:bCs/>
                <w:color w:val="000000" w:themeColor="text1"/>
                <w:sz w:val="20"/>
                <w:szCs w:val="22"/>
              </w:rPr>
              <w:t>Module x5</w:t>
            </w:r>
          </w:p>
        </w:tc>
        <w:tc>
          <w:tcPr>
            <w:tcW w:w="3428"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6F00C380" w14:textId="78CB9AE8" w:rsidR="00B56F63" w:rsidRPr="002E140B" w:rsidRDefault="00A46037" w:rsidP="00904E43">
            <w:pPr>
              <w:rPr>
                <w:bCs/>
                <w:color w:val="000000" w:themeColor="text1"/>
                <w:sz w:val="20"/>
                <w:szCs w:val="22"/>
              </w:rPr>
            </w:pPr>
            <w:r>
              <w:rPr>
                <w:bCs/>
                <w:color w:val="000000" w:themeColor="text1"/>
                <w:sz w:val="20"/>
                <w:szCs w:val="22"/>
              </w:rPr>
              <w:t>150</w:t>
            </w:r>
            <w:r w:rsidR="00B56F63">
              <w:rPr>
                <w:bCs/>
                <w:color w:val="000000" w:themeColor="text1"/>
                <w:sz w:val="20"/>
                <w:szCs w:val="22"/>
              </w:rPr>
              <w:t xml:space="preserve"> each^</w:t>
            </w:r>
          </w:p>
        </w:tc>
      </w:tr>
      <w:tr w:rsidR="00B56F63" w:rsidRPr="002E140B" w14:paraId="7722BD09" w14:textId="77777777" w:rsidTr="004C028F">
        <w:trPr>
          <w:trHeight w:val="35"/>
          <w:tblHeader/>
        </w:trPr>
        <w:tc>
          <w:tcPr>
            <w:tcW w:w="3122"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6D122C0A" w14:textId="77777777" w:rsidR="00B56F63" w:rsidRPr="002E140B" w:rsidRDefault="00B56F63" w:rsidP="00904E43">
            <w:pPr>
              <w:rPr>
                <w:bCs/>
                <w:color w:val="000000" w:themeColor="text1"/>
                <w:sz w:val="20"/>
                <w:szCs w:val="22"/>
              </w:rPr>
            </w:pPr>
            <w:r w:rsidRPr="002E140B">
              <w:rPr>
                <w:bCs/>
                <w:color w:val="000000" w:themeColor="text1"/>
                <w:sz w:val="20"/>
                <w:szCs w:val="22"/>
              </w:rPr>
              <w:t>Final presentation^</w:t>
            </w:r>
          </w:p>
        </w:tc>
        <w:tc>
          <w:tcPr>
            <w:tcW w:w="3428"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6D3075C3" w14:textId="4A89C83A" w:rsidR="00B56F63" w:rsidRPr="002E140B" w:rsidRDefault="00D458A1" w:rsidP="00904E43">
            <w:pPr>
              <w:rPr>
                <w:bCs/>
                <w:color w:val="000000" w:themeColor="text1"/>
                <w:sz w:val="20"/>
                <w:szCs w:val="22"/>
              </w:rPr>
            </w:pPr>
            <w:r>
              <w:rPr>
                <w:bCs/>
                <w:color w:val="000000" w:themeColor="text1"/>
                <w:sz w:val="20"/>
                <w:szCs w:val="22"/>
              </w:rPr>
              <w:t>100</w:t>
            </w:r>
          </w:p>
        </w:tc>
      </w:tr>
      <w:tr w:rsidR="00B56F63" w:rsidRPr="002E140B" w14:paraId="187A47B1" w14:textId="77777777" w:rsidTr="004C028F">
        <w:trPr>
          <w:trHeight w:val="35"/>
          <w:tblHeader/>
        </w:trPr>
        <w:tc>
          <w:tcPr>
            <w:tcW w:w="3122"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0ABB0493" w14:textId="77777777" w:rsidR="00B56F63" w:rsidRPr="002E140B" w:rsidRDefault="00B56F63" w:rsidP="00904E43">
            <w:pPr>
              <w:rPr>
                <w:bCs/>
                <w:color w:val="000000" w:themeColor="text1"/>
                <w:sz w:val="20"/>
                <w:szCs w:val="22"/>
              </w:rPr>
            </w:pPr>
            <w:r w:rsidRPr="002E140B">
              <w:rPr>
                <w:bCs/>
                <w:color w:val="000000" w:themeColor="text1"/>
                <w:sz w:val="20"/>
                <w:szCs w:val="22"/>
              </w:rPr>
              <w:t>Participation*</w:t>
            </w:r>
          </w:p>
        </w:tc>
        <w:tc>
          <w:tcPr>
            <w:tcW w:w="3428"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43AB2A15" w14:textId="7C0BC5A3" w:rsidR="00B56F63" w:rsidRPr="002E140B" w:rsidRDefault="00CC3929" w:rsidP="00904E43">
            <w:pPr>
              <w:rPr>
                <w:bCs/>
                <w:color w:val="000000" w:themeColor="text1"/>
                <w:sz w:val="20"/>
                <w:szCs w:val="22"/>
              </w:rPr>
            </w:pPr>
            <w:r>
              <w:rPr>
                <w:bCs/>
                <w:color w:val="000000" w:themeColor="text1"/>
                <w:sz w:val="20"/>
                <w:szCs w:val="22"/>
              </w:rPr>
              <w:t>200</w:t>
            </w:r>
          </w:p>
        </w:tc>
      </w:tr>
      <w:tr w:rsidR="00B56F63" w:rsidRPr="002E140B" w14:paraId="7B5C43C5" w14:textId="77777777" w:rsidTr="004C028F">
        <w:trPr>
          <w:trHeight w:val="35"/>
          <w:tblHeader/>
        </w:trPr>
        <w:tc>
          <w:tcPr>
            <w:tcW w:w="3122"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261CFF89" w14:textId="77777777" w:rsidR="00B56F63" w:rsidRPr="002E140B" w:rsidRDefault="00B56F63" w:rsidP="00904E43">
            <w:pPr>
              <w:rPr>
                <w:bCs/>
                <w:color w:val="000000" w:themeColor="text1"/>
                <w:sz w:val="20"/>
                <w:szCs w:val="22"/>
              </w:rPr>
            </w:pPr>
            <w:r w:rsidRPr="002E140B">
              <w:rPr>
                <w:b/>
                <w:bCs/>
                <w:color w:val="000000" w:themeColor="text1"/>
                <w:sz w:val="20"/>
                <w:szCs w:val="22"/>
              </w:rPr>
              <w:t>Total</w:t>
            </w:r>
          </w:p>
        </w:tc>
        <w:tc>
          <w:tcPr>
            <w:tcW w:w="3428"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4183E105" w14:textId="5EA41352" w:rsidR="00B56F63" w:rsidRPr="002E140B" w:rsidRDefault="0006272B" w:rsidP="00904E43">
            <w:pPr>
              <w:rPr>
                <w:bCs/>
                <w:color w:val="000000" w:themeColor="text1"/>
                <w:sz w:val="20"/>
                <w:szCs w:val="22"/>
              </w:rPr>
            </w:pPr>
            <w:r>
              <w:rPr>
                <w:bCs/>
                <w:color w:val="000000" w:themeColor="text1"/>
                <w:sz w:val="20"/>
                <w:szCs w:val="22"/>
              </w:rPr>
              <w:t>1000</w:t>
            </w:r>
          </w:p>
        </w:tc>
      </w:tr>
    </w:tbl>
    <w:p w14:paraId="1DA0DD4C" w14:textId="39ABE744" w:rsidR="00B56F63" w:rsidRPr="002E140B" w:rsidRDefault="00B56F63" w:rsidP="00B56F63">
      <w:pPr>
        <w:rPr>
          <w:bCs/>
          <w:color w:val="000000" w:themeColor="text1"/>
          <w:sz w:val="20"/>
          <w:szCs w:val="22"/>
        </w:rPr>
      </w:pPr>
      <w:r w:rsidRPr="002E140B">
        <w:rPr>
          <w:bCs/>
          <w:color w:val="000000" w:themeColor="text1"/>
          <w:sz w:val="20"/>
          <w:szCs w:val="22"/>
        </w:rPr>
        <w:t> ^</w:t>
      </w:r>
      <w:r>
        <w:rPr>
          <w:bCs/>
          <w:color w:val="000000" w:themeColor="text1"/>
          <w:sz w:val="20"/>
          <w:szCs w:val="22"/>
        </w:rPr>
        <w:t xml:space="preserve">Final presentation replaces the final memo for Module E. Module E is therefore worth </w:t>
      </w:r>
      <w:r w:rsidR="00D458A1">
        <w:rPr>
          <w:bCs/>
          <w:color w:val="000000" w:themeColor="text1"/>
          <w:sz w:val="20"/>
          <w:szCs w:val="22"/>
        </w:rPr>
        <w:t>200</w:t>
      </w:r>
      <w:r>
        <w:rPr>
          <w:bCs/>
          <w:color w:val="000000" w:themeColor="text1"/>
          <w:sz w:val="20"/>
          <w:szCs w:val="22"/>
        </w:rPr>
        <w:t xml:space="preserve"> points in total, instead of </w:t>
      </w:r>
      <w:r w:rsidR="00D458A1">
        <w:rPr>
          <w:bCs/>
          <w:color w:val="000000" w:themeColor="text1"/>
          <w:sz w:val="20"/>
          <w:szCs w:val="22"/>
        </w:rPr>
        <w:t>150</w:t>
      </w:r>
      <w:r>
        <w:rPr>
          <w:bCs/>
          <w:color w:val="000000" w:themeColor="text1"/>
          <w:sz w:val="20"/>
          <w:szCs w:val="22"/>
        </w:rPr>
        <w:t>.</w:t>
      </w:r>
    </w:p>
    <w:p w14:paraId="3F56627C" w14:textId="7922E154" w:rsidR="00B56F63" w:rsidRPr="002E140B" w:rsidRDefault="00B56F63" w:rsidP="00B56F63">
      <w:pPr>
        <w:rPr>
          <w:bCs/>
          <w:color w:val="000000" w:themeColor="text1"/>
          <w:sz w:val="20"/>
          <w:szCs w:val="22"/>
        </w:rPr>
      </w:pPr>
      <w:r w:rsidRPr="002E140B">
        <w:rPr>
          <w:bCs/>
          <w:color w:val="000000" w:themeColor="text1"/>
          <w:sz w:val="20"/>
          <w:szCs w:val="22"/>
        </w:rPr>
        <w:t>*Participation includes evaluation of your lab assistants and peers</w:t>
      </w:r>
      <w:r w:rsidR="00CC3929">
        <w:rPr>
          <w:bCs/>
          <w:color w:val="000000" w:themeColor="text1"/>
          <w:sz w:val="20"/>
          <w:szCs w:val="22"/>
        </w:rPr>
        <w:t xml:space="preserve"> (submissions as well as results)</w:t>
      </w:r>
      <w:r w:rsidRPr="002E140B">
        <w:rPr>
          <w:bCs/>
          <w:color w:val="000000" w:themeColor="text1"/>
          <w:sz w:val="20"/>
          <w:szCs w:val="22"/>
        </w:rPr>
        <w:t xml:space="preserve">, </w:t>
      </w:r>
      <w:r w:rsidR="00CC3929">
        <w:rPr>
          <w:bCs/>
          <w:color w:val="000000" w:themeColor="text1"/>
          <w:sz w:val="20"/>
          <w:szCs w:val="22"/>
        </w:rPr>
        <w:t>and</w:t>
      </w:r>
      <w:r w:rsidRPr="002E140B">
        <w:rPr>
          <w:bCs/>
          <w:color w:val="000000" w:themeColor="text1"/>
          <w:sz w:val="20"/>
          <w:szCs w:val="22"/>
        </w:rPr>
        <w:t xml:space="preserve"> instructor assessment.</w:t>
      </w:r>
    </w:p>
    <w:p w14:paraId="700CF986" w14:textId="77777777" w:rsidR="00B56F63" w:rsidRPr="002E140B" w:rsidRDefault="00B56F63" w:rsidP="00B56F63">
      <w:pPr>
        <w:rPr>
          <w:bCs/>
          <w:color w:val="000000" w:themeColor="text1"/>
          <w:sz w:val="20"/>
          <w:szCs w:val="22"/>
        </w:rPr>
      </w:pPr>
      <w:r w:rsidRPr="002E140B">
        <w:rPr>
          <w:bCs/>
          <w:color w:val="000000" w:themeColor="text1"/>
          <w:sz w:val="20"/>
          <w:szCs w:val="22"/>
        </w:rPr>
        <w:t> </w:t>
      </w:r>
    </w:p>
    <w:tbl>
      <w:tblPr>
        <w:tblW w:w="6585" w:type="dxa"/>
        <w:tblBorders>
          <w:top w:val="outset" w:sz="6" w:space="0" w:color="auto"/>
          <w:left w:val="outset" w:sz="6" w:space="0" w:color="auto"/>
          <w:bottom w:val="outset" w:sz="6" w:space="0" w:color="auto"/>
          <w:right w:val="outset" w:sz="6" w:space="0" w:color="auto"/>
        </w:tblBorders>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3040"/>
        <w:gridCol w:w="3545"/>
      </w:tblGrid>
      <w:tr w:rsidR="00B56F63" w:rsidRPr="002E140B" w14:paraId="085F6657" w14:textId="77777777" w:rsidTr="004C028F">
        <w:trPr>
          <w:trHeight w:val="35"/>
          <w:tblHeader/>
        </w:trPr>
        <w:tc>
          <w:tcPr>
            <w:tcW w:w="3040" w:type="dxa"/>
            <w:tcBorders>
              <w:top w:val="outset" w:sz="6" w:space="0" w:color="auto"/>
              <w:left w:val="outset" w:sz="6" w:space="0" w:color="auto"/>
              <w:bottom w:val="outset" w:sz="6" w:space="0" w:color="auto"/>
              <w:right w:val="outset" w:sz="6" w:space="0" w:color="auto"/>
            </w:tcBorders>
            <w:shd w:val="clear" w:color="auto" w:fill="FFFFFF" w:themeFill="background1"/>
            <w:tcMar>
              <w:top w:w="30" w:type="dxa"/>
              <w:left w:w="30" w:type="dxa"/>
              <w:bottom w:w="30" w:type="dxa"/>
              <w:right w:w="30" w:type="dxa"/>
            </w:tcMar>
            <w:vAlign w:val="center"/>
            <w:hideMark/>
          </w:tcPr>
          <w:p w14:paraId="3CCD78A6" w14:textId="77777777" w:rsidR="00B56F63" w:rsidRPr="002E140B" w:rsidRDefault="00B56F63" w:rsidP="00904E43">
            <w:pPr>
              <w:rPr>
                <w:bCs/>
                <w:color w:val="000000" w:themeColor="text1"/>
                <w:sz w:val="20"/>
                <w:szCs w:val="22"/>
              </w:rPr>
            </w:pPr>
            <w:r>
              <w:rPr>
                <w:b/>
                <w:bCs/>
                <w:color w:val="000000" w:themeColor="text1"/>
                <w:sz w:val="20"/>
                <w:szCs w:val="22"/>
              </w:rPr>
              <w:t>Module</w:t>
            </w:r>
          </w:p>
        </w:tc>
        <w:tc>
          <w:tcPr>
            <w:tcW w:w="3545" w:type="dxa"/>
            <w:tcBorders>
              <w:top w:val="outset" w:sz="6" w:space="0" w:color="auto"/>
              <w:left w:val="outset" w:sz="6" w:space="0" w:color="auto"/>
              <w:bottom w:val="outset" w:sz="6" w:space="0" w:color="auto"/>
              <w:right w:val="outset" w:sz="6" w:space="0" w:color="auto"/>
            </w:tcBorders>
            <w:shd w:val="clear" w:color="auto" w:fill="FFFFFF" w:themeFill="background1"/>
            <w:tcMar>
              <w:top w:w="30" w:type="dxa"/>
              <w:left w:w="30" w:type="dxa"/>
              <w:bottom w:w="30" w:type="dxa"/>
              <w:right w:w="30" w:type="dxa"/>
            </w:tcMar>
            <w:vAlign w:val="center"/>
            <w:hideMark/>
          </w:tcPr>
          <w:p w14:paraId="319A5298" w14:textId="77777777" w:rsidR="00B56F63" w:rsidRPr="002E140B" w:rsidRDefault="00B56F63" w:rsidP="00904E43">
            <w:pPr>
              <w:rPr>
                <w:bCs/>
                <w:color w:val="000000" w:themeColor="text1"/>
                <w:sz w:val="20"/>
                <w:szCs w:val="22"/>
              </w:rPr>
            </w:pPr>
            <w:r w:rsidRPr="002E140B">
              <w:rPr>
                <w:b/>
                <w:bCs/>
                <w:color w:val="000000" w:themeColor="text1"/>
                <w:sz w:val="20"/>
                <w:szCs w:val="22"/>
              </w:rPr>
              <w:t>Points</w:t>
            </w:r>
          </w:p>
        </w:tc>
      </w:tr>
      <w:tr w:rsidR="00B56F63" w:rsidRPr="002E140B" w14:paraId="2D434E1F" w14:textId="77777777" w:rsidTr="004C028F">
        <w:trPr>
          <w:trHeight w:val="35"/>
          <w:tblHeader/>
        </w:trPr>
        <w:tc>
          <w:tcPr>
            <w:tcW w:w="3040" w:type="dxa"/>
            <w:tcBorders>
              <w:top w:val="outset" w:sz="6" w:space="0" w:color="auto"/>
              <w:left w:val="outset" w:sz="6" w:space="0" w:color="auto"/>
              <w:bottom w:val="outset" w:sz="6" w:space="0" w:color="auto"/>
              <w:right w:val="outset" w:sz="6" w:space="0" w:color="auto"/>
            </w:tcBorders>
            <w:shd w:val="clear" w:color="auto" w:fill="FFFFFF" w:themeFill="background1"/>
            <w:tcMar>
              <w:top w:w="30" w:type="dxa"/>
              <w:left w:w="30" w:type="dxa"/>
              <w:bottom w:w="30" w:type="dxa"/>
              <w:right w:w="30" w:type="dxa"/>
            </w:tcMar>
            <w:vAlign w:val="center"/>
            <w:hideMark/>
          </w:tcPr>
          <w:p w14:paraId="4EE5D845" w14:textId="77777777" w:rsidR="00B56F63" w:rsidRPr="002E140B" w:rsidRDefault="00B56F63" w:rsidP="00904E43">
            <w:pPr>
              <w:rPr>
                <w:bCs/>
                <w:color w:val="000000" w:themeColor="text1"/>
                <w:sz w:val="20"/>
                <w:szCs w:val="22"/>
              </w:rPr>
            </w:pPr>
            <w:r w:rsidRPr="002E140B">
              <w:rPr>
                <w:bCs/>
                <w:color w:val="000000" w:themeColor="text1"/>
                <w:sz w:val="20"/>
                <w:szCs w:val="22"/>
              </w:rPr>
              <w:t>Pre-Lab</w:t>
            </w:r>
          </w:p>
        </w:tc>
        <w:tc>
          <w:tcPr>
            <w:tcW w:w="3545" w:type="dxa"/>
            <w:tcBorders>
              <w:top w:val="outset" w:sz="6" w:space="0" w:color="auto"/>
              <w:left w:val="outset" w:sz="6" w:space="0" w:color="auto"/>
              <w:bottom w:val="outset" w:sz="6" w:space="0" w:color="auto"/>
              <w:right w:val="outset" w:sz="6" w:space="0" w:color="auto"/>
            </w:tcBorders>
            <w:shd w:val="clear" w:color="auto" w:fill="FFFFFF" w:themeFill="background1"/>
            <w:tcMar>
              <w:top w:w="30" w:type="dxa"/>
              <w:left w:w="30" w:type="dxa"/>
              <w:bottom w:w="30" w:type="dxa"/>
              <w:right w:w="30" w:type="dxa"/>
            </w:tcMar>
            <w:vAlign w:val="center"/>
            <w:hideMark/>
          </w:tcPr>
          <w:p w14:paraId="62A69F8A" w14:textId="60205AC0" w:rsidR="00B56F63" w:rsidRPr="002E140B" w:rsidRDefault="00A46037" w:rsidP="00904E43">
            <w:pPr>
              <w:rPr>
                <w:bCs/>
                <w:color w:val="000000" w:themeColor="text1"/>
                <w:sz w:val="20"/>
                <w:szCs w:val="22"/>
              </w:rPr>
            </w:pPr>
            <w:r>
              <w:rPr>
                <w:bCs/>
                <w:color w:val="000000" w:themeColor="text1"/>
                <w:sz w:val="20"/>
                <w:szCs w:val="22"/>
              </w:rPr>
              <w:t>25</w:t>
            </w:r>
          </w:p>
        </w:tc>
      </w:tr>
      <w:tr w:rsidR="0092394B" w:rsidRPr="002E140B" w14:paraId="382D5878" w14:textId="77777777" w:rsidTr="004C028F">
        <w:trPr>
          <w:trHeight w:val="35"/>
          <w:tblHeader/>
        </w:trPr>
        <w:tc>
          <w:tcPr>
            <w:tcW w:w="3040" w:type="dxa"/>
            <w:tcBorders>
              <w:top w:val="outset" w:sz="6" w:space="0" w:color="auto"/>
              <w:left w:val="outset" w:sz="6" w:space="0" w:color="auto"/>
              <w:bottom w:val="outset" w:sz="6" w:space="0" w:color="auto"/>
              <w:right w:val="outset" w:sz="6" w:space="0" w:color="auto"/>
            </w:tcBorders>
            <w:shd w:val="clear" w:color="auto" w:fill="FFFFFF" w:themeFill="background1"/>
            <w:tcMar>
              <w:top w:w="30" w:type="dxa"/>
              <w:left w:w="30" w:type="dxa"/>
              <w:bottom w:w="30" w:type="dxa"/>
              <w:right w:w="30" w:type="dxa"/>
            </w:tcMar>
            <w:vAlign w:val="center"/>
          </w:tcPr>
          <w:p w14:paraId="44A6E2CF" w14:textId="58BE300E" w:rsidR="0092394B" w:rsidRPr="002E140B" w:rsidRDefault="0092394B" w:rsidP="00904E43">
            <w:pPr>
              <w:rPr>
                <w:bCs/>
                <w:color w:val="000000" w:themeColor="text1"/>
                <w:sz w:val="20"/>
                <w:szCs w:val="22"/>
              </w:rPr>
            </w:pPr>
            <w:r>
              <w:rPr>
                <w:bCs/>
                <w:color w:val="000000" w:themeColor="text1"/>
                <w:sz w:val="20"/>
                <w:szCs w:val="22"/>
              </w:rPr>
              <w:t>Experimental Design</w:t>
            </w:r>
          </w:p>
        </w:tc>
        <w:tc>
          <w:tcPr>
            <w:tcW w:w="3545" w:type="dxa"/>
            <w:tcBorders>
              <w:top w:val="outset" w:sz="6" w:space="0" w:color="auto"/>
              <w:left w:val="outset" w:sz="6" w:space="0" w:color="auto"/>
              <w:bottom w:val="outset" w:sz="6" w:space="0" w:color="auto"/>
              <w:right w:val="outset" w:sz="6" w:space="0" w:color="auto"/>
            </w:tcBorders>
            <w:shd w:val="clear" w:color="auto" w:fill="FFFFFF" w:themeFill="background1"/>
            <w:tcMar>
              <w:top w:w="30" w:type="dxa"/>
              <w:left w:w="30" w:type="dxa"/>
              <w:bottom w:w="30" w:type="dxa"/>
              <w:right w:w="30" w:type="dxa"/>
            </w:tcMar>
            <w:vAlign w:val="center"/>
          </w:tcPr>
          <w:p w14:paraId="5158010E" w14:textId="2C5555C2" w:rsidR="0092394B" w:rsidRDefault="00A46037" w:rsidP="00904E43">
            <w:pPr>
              <w:rPr>
                <w:bCs/>
                <w:color w:val="000000" w:themeColor="text1"/>
                <w:sz w:val="20"/>
                <w:szCs w:val="22"/>
              </w:rPr>
            </w:pPr>
            <w:r>
              <w:rPr>
                <w:bCs/>
                <w:color w:val="000000" w:themeColor="text1"/>
                <w:sz w:val="20"/>
                <w:szCs w:val="22"/>
              </w:rPr>
              <w:t>25</w:t>
            </w:r>
          </w:p>
        </w:tc>
      </w:tr>
      <w:tr w:rsidR="00B56F63" w:rsidRPr="002E140B" w14:paraId="4CD062FB" w14:textId="77777777" w:rsidTr="004C028F">
        <w:trPr>
          <w:trHeight w:val="35"/>
          <w:tblHeader/>
        </w:trPr>
        <w:tc>
          <w:tcPr>
            <w:tcW w:w="3040" w:type="dxa"/>
            <w:tcBorders>
              <w:top w:val="outset" w:sz="6" w:space="0" w:color="auto"/>
              <w:left w:val="outset" w:sz="6" w:space="0" w:color="auto"/>
              <w:bottom w:val="outset" w:sz="6" w:space="0" w:color="auto"/>
              <w:right w:val="outset" w:sz="6" w:space="0" w:color="auto"/>
            </w:tcBorders>
            <w:shd w:val="clear" w:color="auto" w:fill="FFFFFF" w:themeFill="background1"/>
            <w:tcMar>
              <w:top w:w="30" w:type="dxa"/>
              <w:left w:w="30" w:type="dxa"/>
              <w:bottom w:w="30" w:type="dxa"/>
              <w:right w:w="30" w:type="dxa"/>
            </w:tcMar>
            <w:vAlign w:val="center"/>
            <w:hideMark/>
          </w:tcPr>
          <w:p w14:paraId="0A18BEB3" w14:textId="77777777" w:rsidR="00B56F63" w:rsidRPr="002E140B" w:rsidRDefault="00B56F63" w:rsidP="00904E43">
            <w:pPr>
              <w:rPr>
                <w:bCs/>
                <w:color w:val="000000" w:themeColor="text1"/>
                <w:sz w:val="20"/>
                <w:szCs w:val="22"/>
              </w:rPr>
            </w:pPr>
            <w:r w:rsidRPr="002E140B">
              <w:rPr>
                <w:bCs/>
                <w:color w:val="000000" w:themeColor="text1"/>
                <w:sz w:val="20"/>
                <w:szCs w:val="22"/>
              </w:rPr>
              <w:t>Memo #1</w:t>
            </w:r>
          </w:p>
        </w:tc>
        <w:tc>
          <w:tcPr>
            <w:tcW w:w="3545" w:type="dxa"/>
            <w:tcBorders>
              <w:top w:val="outset" w:sz="6" w:space="0" w:color="auto"/>
              <w:left w:val="outset" w:sz="6" w:space="0" w:color="auto"/>
              <w:bottom w:val="outset" w:sz="6" w:space="0" w:color="auto"/>
              <w:right w:val="outset" w:sz="6" w:space="0" w:color="auto"/>
            </w:tcBorders>
            <w:shd w:val="clear" w:color="auto" w:fill="FFFFFF" w:themeFill="background1"/>
            <w:tcMar>
              <w:top w:w="30" w:type="dxa"/>
              <w:left w:w="30" w:type="dxa"/>
              <w:bottom w:w="30" w:type="dxa"/>
              <w:right w:w="30" w:type="dxa"/>
            </w:tcMar>
            <w:vAlign w:val="center"/>
            <w:hideMark/>
          </w:tcPr>
          <w:p w14:paraId="72589EC8" w14:textId="636E6B23" w:rsidR="00B56F63" w:rsidRPr="002E140B" w:rsidRDefault="00D458A1" w:rsidP="00904E43">
            <w:pPr>
              <w:rPr>
                <w:bCs/>
                <w:color w:val="000000" w:themeColor="text1"/>
                <w:sz w:val="20"/>
                <w:szCs w:val="22"/>
              </w:rPr>
            </w:pPr>
            <w:r>
              <w:rPr>
                <w:bCs/>
                <w:color w:val="000000" w:themeColor="text1"/>
                <w:sz w:val="20"/>
                <w:szCs w:val="22"/>
              </w:rPr>
              <w:t>50</w:t>
            </w:r>
          </w:p>
        </w:tc>
      </w:tr>
      <w:tr w:rsidR="00B56F63" w:rsidRPr="002E140B" w14:paraId="31A104FB" w14:textId="77777777" w:rsidTr="004C028F">
        <w:trPr>
          <w:trHeight w:val="35"/>
          <w:tblHeader/>
        </w:trPr>
        <w:tc>
          <w:tcPr>
            <w:tcW w:w="3040" w:type="dxa"/>
            <w:tcBorders>
              <w:top w:val="outset" w:sz="6" w:space="0" w:color="auto"/>
              <w:left w:val="outset" w:sz="6" w:space="0" w:color="auto"/>
              <w:bottom w:val="outset" w:sz="6" w:space="0" w:color="auto"/>
              <w:right w:val="outset" w:sz="6" w:space="0" w:color="auto"/>
            </w:tcBorders>
            <w:shd w:val="clear" w:color="auto" w:fill="FFFFFF" w:themeFill="background1"/>
            <w:tcMar>
              <w:top w:w="30" w:type="dxa"/>
              <w:left w:w="30" w:type="dxa"/>
              <w:bottom w:w="30" w:type="dxa"/>
              <w:right w:w="30" w:type="dxa"/>
            </w:tcMar>
            <w:vAlign w:val="center"/>
            <w:hideMark/>
          </w:tcPr>
          <w:p w14:paraId="717208A1" w14:textId="77777777" w:rsidR="00B56F63" w:rsidRPr="002E140B" w:rsidRDefault="00B56F63" w:rsidP="00904E43">
            <w:pPr>
              <w:rPr>
                <w:bCs/>
                <w:color w:val="000000" w:themeColor="text1"/>
                <w:sz w:val="20"/>
                <w:szCs w:val="22"/>
              </w:rPr>
            </w:pPr>
            <w:r w:rsidRPr="002E140B">
              <w:rPr>
                <w:bCs/>
                <w:color w:val="000000" w:themeColor="text1"/>
                <w:sz w:val="20"/>
                <w:szCs w:val="22"/>
              </w:rPr>
              <w:t>Memo #2</w:t>
            </w:r>
          </w:p>
        </w:tc>
        <w:tc>
          <w:tcPr>
            <w:tcW w:w="3545" w:type="dxa"/>
            <w:tcBorders>
              <w:top w:val="outset" w:sz="6" w:space="0" w:color="auto"/>
              <w:left w:val="outset" w:sz="6" w:space="0" w:color="auto"/>
              <w:bottom w:val="outset" w:sz="6" w:space="0" w:color="auto"/>
              <w:right w:val="outset" w:sz="6" w:space="0" w:color="auto"/>
            </w:tcBorders>
            <w:shd w:val="clear" w:color="auto" w:fill="FFFFFF" w:themeFill="background1"/>
            <w:tcMar>
              <w:top w:w="30" w:type="dxa"/>
              <w:left w:w="30" w:type="dxa"/>
              <w:bottom w:w="30" w:type="dxa"/>
              <w:right w:w="30" w:type="dxa"/>
            </w:tcMar>
            <w:vAlign w:val="center"/>
            <w:hideMark/>
          </w:tcPr>
          <w:p w14:paraId="3EC1F356" w14:textId="5DCD2284" w:rsidR="00B56F63" w:rsidRPr="002E140B" w:rsidRDefault="00A46037" w:rsidP="00904E43">
            <w:pPr>
              <w:rPr>
                <w:bCs/>
                <w:color w:val="000000" w:themeColor="text1"/>
                <w:sz w:val="20"/>
                <w:szCs w:val="22"/>
              </w:rPr>
            </w:pPr>
            <w:r>
              <w:rPr>
                <w:bCs/>
                <w:color w:val="000000" w:themeColor="text1"/>
                <w:sz w:val="20"/>
                <w:szCs w:val="22"/>
              </w:rPr>
              <w:t>50</w:t>
            </w:r>
          </w:p>
        </w:tc>
      </w:tr>
    </w:tbl>
    <w:p w14:paraId="2D484D92" w14:textId="39BFB65A" w:rsidR="005E5957" w:rsidRDefault="005E5957">
      <w:pPr>
        <w:rPr>
          <w:b/>
          <w:i/>
        </w:rPr>
      </w:pPr>
    </w:p>
    <w:p w14:paraId="7ED6B1A1" w14:textId="4DEB1631" w:rsidR="00FB6F04" w:rsidRPr="005E5957" w:rsidRDefault="006E7FC7" w:rsidP="00CB797B">
      <w:pPr>
        <w:pStyle w:val="Heading1"/>
      </w:pPr>
      <w:r w:rsidRPr="000059DB">
        <w:t>Grading Policy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1350"/>
        <w:gridCol w:w="990"/>
        <w:gridCol w:w="1170"/>
      </w:tblGrid>
      <w:tr w:rsidR="00CF68E5" w:rsidRPr="00CF68E5" w14:paraId="7BAB0134" w14:textId="77777777" w:rsidTr="00C844C8">
        <w:trPr>
          <w:trHeight w:val="98"/>
          <w:tblHeader/>
        </w:trPr>
        <w:tc>
          <w:tcPr>
            <w:tcW w:w="1350" w:type="dxa"/>
          </w:tcPr>
          <w:p w14:paraId="4A5EBD59" w14:textId="77777777" w:rsidR="005E5957" w:rsidRPr="00CF68E5" w:rsidRDefault="005E5957" w:rsidP="00904E43">
            <w:pPr>
              <w:pStyle w:val="Default"/>
              <w:rPr>
                <w:rFonts w:ascii="Cambria" w:hAnsi="Cambria"/>
                <w:color w:val="auto"/>
                <w:sz w:val="22"/>
                <w:szCs w:val="22"/>
              </w:rPr>
            </w:pPr>
            <w:r w:rsidRPr="00CF68E5">
              <w:rPr>
                <w:rFonts w:ascii="Cambria" w:hAnsi="Cambria"/>
                <w:b/>
                <w:bCs/>
                <w:color w:val="auto"/>
                <w:sz w:val="22"/>
                <w:szCs w:val="22"/>
              </w:rPr>
              <w:t xml:space="preserve">Percent </w:t>
            </w:r>
          </w:p>
        </w:tc>
        <w:tc>
          <w:tcPr>
            <w:tcW w:w="990" w:type="dxa"/>
          </w:tcPr>
          <w:p w14:paraId="2F92DFB2" w14:textId="77777777" w:rsidR="005E5957" w:rsidRPr="00CF68E5" w:rsidRDefault="005E5957" w:rsidP="00904E43">
            <w:pPr>
              <w:pStyle w:val="Default"/>
              <w:rPr>
                <w:rFonts w:ascii="Cambria" w:hAnsi="Cambria"/>
                <w:color w:val="auto"/>
                <w:sz w:val="22"/>
                <w:szCs w:val="22"/>
              </w:rPr>
            </w:pPr>
            <w:r w:rsidRPr="00CF68E5">
              <w:rPr>
                <w:rFonts w:ascii="Cambria" w:hAnsi="Cambria"/>
                <w:b/>
                <w:bCs/>
                <w:color w:val="auto"/>
                <w:sz w:val="22"/>
                <w:szCs w:val="22"/>
              </w:rPr>
              <w:t xml:space="preserve">Grade </w:t>
            </w:r>
          </w:p>
        </w:tc>
        <w:tc>
          <w:tcPr>
            <w:tcW w:w="1170" w:type="dxa"/>
          </w:tcPr>
          <w:p w14:paraId="309C6A69" w14:textId="77777777" w:rsidR="005E5957" w:rsidRPr="00CF68E5" w:rsidRDefault="005E5957" w:rsidP="00904E43">
            <w:pPr>
              <w:pStyle w:val="Default"/>
              <w:rPr>
                <w:rFonts w:ascii="Cambria" w:hAnsi="Cambria"/>
                <w:color w:val="auto"/>
                <w:sz w:val="22"/>
                <w:szCs w:val="22"/>
              </w:rPr>
            </w:pPr>
            <w:r w:rsidRPr="00CF68E5">
              <w:rPr>
                <w:rFonts w:ascii="Cambria" w:hAnsi="Cambria"/>
                <w:b/>
                <w:bCs/>
                <w:color w:val="auto"/>
                <w:sz w:val="22"/>
                <w:szCs w:val="22"/>
              </w:rPr>
              <w:t xml:space="preserve">Grade Points </w:t>
            </w:r>
          </w:p>
        </w:tc>
      </w:tr>
      <w:tr w:rsidR="00CF68E5" w:rsidRPr="00CF68E5" w14:paraId="08B65B0B" w14:textId="77777777" w:rsidTr="00C844C8">
        <w:trPr>
          <w:trHeight w:val="100"/>
          <w:tblHeader/>
        </w:trPr>
        <w:tc>
          <w:tcPr>
            <w:tcW w:w="1350" w:type="dxa"/>
          </w:tcPr>
          <w:p w14:paraId="6A5A1788" w14:textId="77777777" w:rsidR="005E5957" w:rsidRPr="00CF68E5" w:rsidRDefault="005E5957" w:rsidP="00904E43">
            <w:pPr>
              <w:pStyle w:val="Default"/>
              <w:rPr>
                <w:rFonts w:ascii="Cambria" w:hAnsi="Cambria"/>
                <w:color w:val="auto"/>
                <w:sz w:val="22"/>
                <w:szCs w:val="22"/>
              </w:rPr>
            </w:pPr>
            <w:r w:rsidRPr="00CF68E5">
              <w:rPr>
                <w:rFonts w:ascii="Cambria" w:hAnsi="Cambria"/>
                <w:color w:val="auto"/>
                <w:sz w:val="22"/>
                <w:szCs w:val="22"/>
              </w:rPr>
              <w:t xml:space="preserve">93.4 - 100 </w:t>
            </w:r>
          </w:p>
        </w:tc>
        <w:tc>
          <w:tcPr>
            <w:tcW w:w="990" w:type="dxa"/>
          </w:tcPr>
          <w:p w14:paraId="1D45AF20" w14:textId="77777777" w:rsidR="005E5957" w:rsidRPr="00CF68E5" w:rsidRDefault="005E5957" w:rsidP="00904E43">
            <w:pPr>
              <w:pStyle w:val="Default"/>
              <w:rPr>
                <w:rFonts w:ascii="Cambria" w:hAnsi="Cambria"/>
                <w:color w:val="auto"/>
                <w:sz w:val="22"/>
                <w:szCs w:val="22"/>
              </w:rPr>
            </w:pPr>
            <w:r w:rsidRPr="00CF68E5">
              <w:rPr>
                <w:rFonts w:ascii="Cambria" w:hAnsi="Cambria"/>
                <w:color w:val="auto"/>
                <w:sz w:val="22"/>
                <w:szCs w:val="22"/>
              </w:rPr>
              <w:t xml:space="preserve">A </w:t>
            </w:r>
          </w:p>
        </w:tc>
        <w:tc>
          <w:tcPr>
            <w:tcW w:w="1170" w:type="dxa"/>
          </w:tcPr>
          <w:p w14:paraId="155C15A0" w14:textId="77777777" w:rsidR="005E5957" w:rsidRPr="00CF68E5" w:rsidRDefault="005E5957" w:rsidP="00904E43">
            <w:pPr>
              <w:pStyle w:val="Default"/>
              <w:rPr>
                <w:rFonts w:ascii="Cambria" w:hAnsi="Cambria"/>
                <w:color w:val="auto"/>
                <w:sz w:val="22"/>
                <w:szCs w:val="22"/>
              </w:rPr>
            </w:pPr>
            <w:r w:rsidRPr="00CF68E5">
              <w:rPr>
                <w:rFonts w:ascii="Cambria" w:hAnsi="Cambria"/>
                <w:color w:val="auto"/>
                <w:sz w:val="22"/>
                <w:szCs w:val="22"/>
              </w:rPr>
              <w:t xml:space="preserve">4.00 </w:t>
            </w:r>
          </w:p>
        </w:tc>
      </w:tr>
      <w:tr w:rsidR="00CF68E5" w:rsidRPr="00CF68E5" w14:paraId="735617D3" w14:textId="77777777" w:rsidTr="00C844C8">
        <w:trPr>
          <w:trHeight w:val="100"/>
          <w:tblHeader/>
        </w:trPr>
        <w:tc>
          <w:tcPr>
            <w:tcW w:w="1350" w:type="dxa"/>
          </w:tcPr>
          <w:p w14:paraId="56CF6626" w14:textId="77777777" w:rsidR="005E5957" w:rsidRPr="00CF68E5" w:rsidRDefault="005E5957" w:rsidP="00904E43">
            <w:pPr>
              <w:pStyle w:val="Default"/>
              <w:rPr>
                <w:rFonts w:ascii="Cambria" w:hAnsi="Cambria"/>
                <w:color w:val="auto"/>
                <w:sz w:val="22"/>
                <w:szCs w:val="22"/>
              </w:rPr>
            </w:pPr>
            <w:r w:rsidRPr="00CF68E5">
              <w:rPr>
                <w:rFonts w:ascii="Cambria" w:hAnsi="Cambria"/>
                <w:color w:val="auto"/>
                <w:sz w:val="22"/>
                <w:szCs w:val="22"/>
              </w:rPr>
              <w:t xml:space="preserve">90.0 - 93.3 </w:t>
            </w:r>
          </w:p>
        </w:tc>
        <w:tc>
          <w:tcPr>
            <w:tcW w:w="990" w:type="dxa"/>
          </w:tcPr>
          <w:p w14:paraId="6D8E9FA3" w14:textId="77777777" w:rsidR="005E5957" w:rsidRPr="00CF68E5" w:rsidRDefault="005E5957" w:rsidP="00904E43">
            <w:pPr>
              <w:pStyle w:val="Default"/>
              <w:rPr>
                <w:rFonts w:ascii="Cambria" w:hAnsi="Cambria"/>
                <w:color w:val="auto"/>
                <w:sz w:val="22"/>
                <w:szCs w:val="22"/>
              </w:rPr>
            </w:pPr>
            <w:r w:rsidRPr="00CF68E5">
              <w:rPr>
                <w:rFonts w:ascii="Cambria" w:hAnsi="Cambria"/>
                <w:color w:val="auto"/>
                <w:sz w:val="22"/>
                <w:szCs w:val="22"/>
              </w:rPr>
              <w:t xml:space="preserve">A- </w:t>
            </w:r>
          </w:p>
        </w:tc>
        <w:tc>
          <w:tcPr>
            <w:tcW w:w="1170" w:type="dxa"/>
          </w:tcPr>
          <w:p w14:paraId="138F1645" w14:textId="77777777" w:rsidR="005E5957" w:rsidRPr="00CF68E5" w:rsidRDefault="005E5957" w:rsidP="00904E43">
            <w:pPr>
              <w:pStyle w:val="Default"/>
              <w:rPr>
                <w:rFonts w:ascii="Cambria" w:hAnsi="Cambria"/>
                <w:color w:val="auto"/>
                <w:sz w:val="22"/>
                <w:szCs w:val="22"/>
              </w:rPr>
            </w:pPr>
            <w:r w:rsidRPr="00CF68E5">
              <w:rPr>
                <w:rFonts w:ascii="Cambria" w:hAnsi="Cambria"/>
                <w:color w:val="auto"/>
                <w:sz w:val="22"/>
                <w:szCs w:val="22"/>
              </w:rPr>
              <w:t xml:space="preserve">3.67 </w:t>
            </w:r>
          </w:p>
        </w:tc>
      </w:tr>
      <w:tr w:rsidR="00CF68E5" w:rsidRPr="00CF68E5" w14:paraId="6A99A83C" w14:textId="77777777" w:rsidTr="00C844C8">
        <w:trPr>
          <w:trHeight w:val="100"/>
          <w:tblHeader/>
        </w:trPr>
        <w:tc>
          <w:tcPr>
            <w:tcW w:w="1350" w:type="dxa"/>
          </w:tcPr>
          <w:p w14:paraId="48DCF3C9" w14:textId="77777777" w:rsidR="005E5957" w:rsidRPr="00CF68E5" w:rsidRDefault="005E5957" w:rsidP="00904E43">
            <w:pPr>
              <w:pStyle w:val="Default"/>
              <w:rPr>
                <w:rFonts w:ascii="Cambria" w:hAnsi="Cambria"/>
                <w:color w:val="auto"/>
                <w:sz w:val="22"/>
                <w:szCs w:val="22"/>
              </w:rPr>
            </w:pPr>
            <w:r w:rsidRPr="00CF68E5">
              <w:rPr>
                <w:rFonts w:ascii="Cambria" w:hAnsi="Cambria"/>
                <w:color w:val="auto"/>
                <w:sz w:val="22"/>
                <w:szCs w:val="22"/>
              </w:rPr>
              <w:t xml:space="preserve">86.7 - 89.9 </w:t>
            </w:r>
          </w:p>
        </w:tc>
        <w:tc>
          <w:tcPr>
            <w:tcW w:w="990" w:type="dxa"/>
          </w:tcPr>
          <w:p w14:paraId="5F8142DB" w14:textId="77777777" w:rsidR="005E5957" w:rsidRPr="00CF68E5" w:rsidRDefault="005E5957" w:rsidP="00904E43">
            <w:pPr>
              <w:pStyle w:val="Default"/>
              <w:rPr>
                <w:rFonts w:ascii="Cambria" w:hAnsi="Cambria"/>
                <w:color w:val="auto"/>
                <w:sz w:val="22"/>
                <w:szCs w:val="22"/>
              </w:rPr>
            </w:pPr>
            <w:r w:rsidRPr="00CF68E5">
              <w:rPr>
                <w:rFonts w:ascii="Cambria" w:hAnsi="Cambria"/>
                <w:color w:val="auto"/>
                <w:sz w:val="22"/>
                <w:szCs w:val="22"/>
              </w:rPr>
              <w:t xml:space="preserve">B+ </w:t>
            </w:r>
          </w:p>
        </w:tc>
        <w:tc>
          <w:tcPr>
            <w:tcW w:w="1170" w:type="dxa"/>
          </w:tcPr>
          <w:p w14:paraId="7CEEA76B" w14:textId="77777777" w:rsidR="005E5957" w:rsidRPr="00CF68E5" w:rsidRDefault="005E5957" w:rsidP="00904E43">
            <w:pPr>
              <w:pStyle w:val="Default"/>
              <w:rPr>
                <w:rFonts w:ascii="Cambria" w:hAnsi="Cambria"/>
                <w:color w:val="auto"/>
                <w:sz w:val="22"/>
                <w:szCs w:val="22"/>
              </w:rPr>
            </w:pPr>
            <w:r w:rsidRPr="00CF68E5">
              <w:rPr>
                <w:rFonts w:ascii="Cambria" w:hAnsi="Cambria"/>
                <w:color w:val="auto"/>
                <w:sz w:val="22"/>
                <w:szCs w:val="22"/>
              </w:rPr>
              <w:t xml:space="preserve">3.33 </w:t>
            </w:r>
          </w:p>
        </w:tc>
      </w:tr>
      <w:tr w:rsidR="00CF68E5" w:rsidRPr="00CF68E5" w14:paraId="3F2B5B1D" w14:textId="77777777" w:rsidTr="00C844C8">
        <w:trPr>
          <w:trHeight w:val="100"/>
          <w:tblHeader/>
        </w:trPr>
        <w:tc>
          <w:tcPr>
            <w:tcW w:w="1350" w:type="dxa"/>
          </w:tcPr>
          <w:p w14:paraId="23D7E316" w14:textId="77777777" w:rsidR="005E5957" w:rsidRPr="00CF68E5" w:rsidRDefault="005E5957" w:rsidP="00904E43">
            <w:pPr>
              <w:pStyle w:val="Default"/>
              <w:rPr>
                <w:rFonts w:ascii="Cambria" w:hAnsi="Cambria"/>
                <w:color w:val="auto"/>
                <w:sz w:val="22"/>
                <w:szCs w:val="22"/>
              </w:rPr>
            </w:pPr>
            <w:r w:rsidRPr="00CF68E5">
              <w:rPr>
                <w:rFonts w:ascii="Cambria" w:hAnsi="Cambria"/>
                <w:color w:val="auto"/>
                <w:sz w:val="22"/>
                <w:szCs w:val="22"/>
              </w:rPr>
              <w:t xml:space="preserve">83.4 - 86.6 </w:t>
            </w:r>
          </w:p>
        </w:tc>
        <w:tc>
          <w:tcPr>
            <w:tcW w:w="990" w:type="dxa"/>
          </w:tcPr>
          <w:p w14:paraId="2C2F7BF0" w14:textId="77777777" w:rsidR="005E5957" w:rsidRPr="00CF68E5" w:rsidRDefault="005E5957" w:rsidP="00904E43">
            <w:pPr>
              <w:pStyle w:val="Default"/>
              <w:rPr>
                <w:rFonts w:ascii="Cambria" w:hAnsi="Cambria"/>
                <w:color w:val="auto"/>
                <w:sz w:val="22"/>
                <w:szCs w:val="22"/>
              </w:rPr>
            </w:pPr>
            <w:r w:rsidRPr="00CF68E5">
              <w:rPr>
                <w:rFonts w:ascii="Cambria" w:hAnsi="Cambria"/>
                <w:color w:val="auto"/>
                <w:sz w:val="22"/>
                <w:szCs w:val="22"/>
              </w:rPr>
              <w:t xml:space="preserve">B </w:t>
            </w:r>
          </w:p>
        </w:tc>
        <w:tc>
          <w:tcPr>
            <w:tcW w:w="1170" w:type="dxa"/>
          </w:tcPr>
          <w:p w14:paraId="34B281D3" w14:textId="77777777" w:rsidR="005E5957" w:rsidRPr="00CF68E5" w:rsidRDefault="005E5957" w:rsidP="00904E43">
            <w:pPr>
              <w:pStyle w:val="Default"/>
              <w:rPr>
                <w:rFonts w:ascii="Cambria" w:hAnsi="Cambria"/>
                <w:color w:val="auto"/>
                <w:sz w:val="22"/>
                <w:szCs w:val="22"/>
              </w:rPr>
            </w:pPr>
            <w:r w:rsidRPr="00CF68E5">
              <w:rPr>
                <w:rFonts w:ascii="Cambria" w:hAnsi="Cambria"/>
                <w:color w:val="auto"/>
                <w:sz w:val="22"/>
                <w:szCs w:val="22"/>
              </w:rPr>
              <w:t xml:space="preserve">3.00 </w:t>
            </w:r>
          </w:p>
        </w:tc>
      </w:tr>
      <w:tr w:rsidR="00CF68E5" w:rsidRPr="00CF68E5" w14:paraId="51F9E550" w14:textId="77777777" w:rsidTr="00C844C8">
        <w:trPr>
          <w:trHeight w:val="100"/>
          <w:tblHeader/>
        </w:trPr>
        <w:tc>
          <w:tcPr>
            <w:tcW w:w="1350" w:type="dxa"/>
          </w:tcPr>
          <w:p w14:paraId="7D532ABE" w14:textId="77777777" w:rsidR="005E5957" w:rsidRPr="00CF68E5" w:rsidRDefault="005E5957" w:rsidP="00904E43">
            <w:pPr>
              <w:pStyle w:val="Default"/>
              <w:rPr>
                <w:rFonts w:ascii="Cambria" w:hAnsi="Cambria"/>
                <w:color w:val="auto"/>
                <w:sz w:val="22"/>
                <w:szCs w:val="22"/>
              </w:rPr>
            </w:pPr>
            <w:r w:rsidRPr="00CF68E5">
              <w:rPr>
                <w:rFonts w:ascii="Cambria" w:hAnsi="Cambria"/>
                <w:color w:val="auto"/>
                <w:sz w:val="22"/>
                <w:szCs w:val="22"/>
              </w:rPr>
              <w:t xml:space="preserve">80.0 - 83.3 </w:t>
            </w:r>
          </w:p>
        </w:tc>
        <w:tc>
          <w:tcPr>
            <w:tcW w:w="990" w:type="dxa"/>
          </w:tcPr>
          <w:p w14:paraId="7A9BB89A" w14:textId="77777777" w:rsidR="005E5957" w:rsidRPr="00CF68E5" w:rsidRDefault="005E5957" w:rsidP="00904E43">
            <w:pPr>
              <w:pStyle w:val="Default"/>
              <w:rPr>
                <w:rFonts w:ascii="Cambria" w:hAnsi="Cambria"/>
                <w:color w:val="auto"/>
                <w:sz w:val="22"/>
                <w:szCs w:val="22"/>
              </w:rPr>
            </w:pPr>
            <w:r w:rsidRPr="00CF68E5">
              <w:rPr>
                <w:rFonts w:ascii="Cambria" w:hAnsi="Cambria"/>
                <w:color w:val="auto"/>
                <w:sz w:val="22"/>
                <w:szCs w:val="22"/>
              </w:rPr>
              <w:t xml:space="preserve">B- </w:t>
            </w:r>
          </w:p>
        </w:tc>
        <w:tc>
          <w:tcPr>
            <w:tcW w:w="1170" w:type="dxa"/>
          </w:tcPr>
          <w:p w14:paraId="4305D645" w14:textId="77777777" w:rsidR="005E5957" w:rsidRPr="00CF68E5" w:rsidRDefault="005E5957" w:rsidP="00904E43">
            <w:pPr>
              <w:pStyle w:val="Default"/>
              <w:rPr>
                <w:rFonts w:ascii="Cambria" w:hAnsi="Cambria"/>
                <w:color w:val="auto"/>
                <w:sz w:val="22"/>
                <w:szCs w:val="22"/>
              </w:rPr>
            </w:pPr>
            <w:r w:rsidRPr="00CF68E5">
              <w:rPr>
                <w:rFonts w:ascii="Cambria" w:hAnsi="Cambria"/>
                <w:color w:val="auto"/>
                <w:sz w:val="22"/>
                <w:szCs w:val="22"/>
              </w:rPr>
              <w:t xml:space="preserve">2.67 </w:t>
            </w:r>
          </w:p>
        </w:tc>
      </w:tr>
      <w:tr w:rsidR="00CF68E5" w:rsidRPr="00CF68E5" w14:paraId="5D16E2BE" w14:textId="77777777" w:rsidTr="00C844C8">
        <w:trPr>
          <w:trHeight w:val="100"/>
          <w:tblHeader/>
        </w:trPr>
        <w:tc>
          <w:tcPr>
            <w:tcW w:w="1350" w:type="dxa"/>
          </w:tcPr>
          <w:p w14:paraId="7ADF1C81" w14:textId="77777777" w:rsidR="005E5957" w:rsidRPr="00CF68E5" w:rsidRDefault="005E5957" w:rsidP="00904E43">
            <w:pPr>
              <w:pStyle w:val="Default"/>
              <w:rPr>
                <w:rFonts w:ascii="Cambria" w:hAnsi="Cambria"/>
                <w:color w:val="auto"/>
                <w:sz w:val="22"/>
                <w:szCs w:val="22"/>
              </w:rPr>
            </w:pPr>
            <w:r w:rsidRPr="00CF68E5">
              <w:rPr>
                <w:rFonts w:ascii="Cambria" w:hAnsi="Cambria"/>
                <w:color w:val="auto"/>
                <w:sz w:val="22"/>
                <w:szCs w:val="22"/>
              </w:rPr>
              <w:t xml:space="preserve">76.7 - 79.9 </w:t>
            </w:r>
          </w:p>
        </w:tc>
        <w:tc>
          <w:tcPr>
            <w:tcW w:w="990" w:type="dxa"/>
          </w:tcPr>
          <w:p w14:paraId="5C557706" w14:textId="77777777" w:rsidR="005E5957" w:rsidRPr="00CF68E5" w:rsidRDefault="005E5957" w:rsidP="00904E43">
            <w:pPr>
              <w:pStyle w:val="Default"/>
              <w:rPr>
                <w:rFonts w:ascii="Cambria" w:hAnsi="Cambria"/>
                <w:color w:val="auto"/>
                <w:sz w:val="22"/>
                <w:szCs w:val="22"/>
              </w:rPr>
            </w:pPr>
            <w:r w:rsidRPr="00CF68E5">
              <w:rPr>
                <w:rFonts w:ascii="Cambria" w:hAnsi="Cambria"/>
                <w:color w:val="auto"/>
                <w:sz w:val="22"/>
                <w:szCs w:val="22"/>
              </w:rPr>
              <w:t xml:space="preserve">C+ </w:t>
            </w:r>
          </w:p>
        </w:tc>
        <w:tc>
          <w:tcPr>
            <w:tcW w:w="1170" w:type="dxa"/>
          </w:tcPr>
          <w:p w14:paraId="55C40C40" w14:textId="77777777" w:rsidR="005E5957" w:rsidRPr="00CF68E5" w:rsidRDefault="005E5957" w:rsidP="00904E43">
            <w:pPr>
              <w:pStyle w:val="Default"/>
              <w:rPr>
                <w:rFonts w:ascii="Cambria" w:hAnsi="Cambria"/>
                <w:color w:val="auto"/>
                <w:sz w:val="22"/>
                <w:szCs w:val="22"/>
              </w:rPr>
            </w:pPr>
            <w:r w:rsidRPr="00CF68E5">
              <w:rPr>
                <w:rFonts w:ascii="Cambria" w:hAnsi="Cambria"/>
                <w:color w:val="auto"/>
                <w:sz w:val="22"/>
                <w:szCs w:val="22"/>
              </w:rPr>
              <w:t xml:space="preserve">2.33 </w:t>
            </w:r>
          </w:p>
        </w:tc>
      </w:tr>
      <w:tr w:rsidR="00CF68E5" w:rsidRPr="00CF68E5" w14:paraId="1E69211E" w14:textId="77777777" w:rsidTr="00C844C8">
        <w:trPr>
          <w:trHeight w:val="100"/>
          <w:tblHeader/>
        </w:trPr>
        <w:tc>
          <w:tcPr>
            <w:tcW w:w="1350" w:type="dxa"/>
          </w:tcPr>
          <w:p w14:paraId="520577A7" w14:textId="77777777" w:rsidR="005E5957" w:rsidRPr="00CF68E5" w:rsidRDefault="005E5957" w:rsidP="00904E43">
            <w:pPr>
              <w:pStyle w:val="Default"/>
              <w:rPr>
                <w:rFonts w:ascii="Cambria" w:hAnsi="Cambria"/>
                <w:color w:val="auto"/>
                <w:sz w:val="22"/>
                <w:szCs w:val="22"/>
              </w:rPr>
            </w:pPr>
            <w:r w:rsidRPr="00CF68E5">
              <w:rPr>
                <w:rFonts w:ascii="Cambria" w:hAnsi="Cambria"/>
                <w:color w:val="auto"/>
                <w:sz w:val="22"/>
                <w:szCs w:val="22"/>
              </w:rPr>
              <w:t xml:space="preserve">73.4 - 76.6 </w:t>
            </w:r>
          </w:p>
        </w:tc>
        <w:tc>
          <w:tcPr>
            <w:tcW w:w="990" w:type="dxa"/>
          </w:tcPr>
          <w:p w14:paraId="36CC1956" w14:textId="77777777" w:rsidR="005E5957" w:rsidRPr="00CF68E5" w:rsidRDefault="005E5957" w:rsidP="00904E43">
            <w:pPr>
              <w:pStyle w:val="Default"/>
              <w:rPr>
                <w:rFonts w:ascii="Cambria" w:hAnsi="Cambria"/>
                <w:color w:val="auto"/>
                <w:sz w:val="22"/>
                <w:szCs w:val="22"/>
              </w:rPr>
            </w:pPr>
            <w:r w:rsidRPr="00CF68E5">
              <w:rPr>
                <w:rFonts w:ascii="Cambria" w:hAnsi="Cambria"/>
                <w:color w:val="auto"/>
                <w:sz w:val="22"/>
                <w:szCs w:val="22"/>
              </w:rPr>
              <w:t xml:space="preserve">C </w:t>
            </w:r>
          </w:p>
        </w:tc>
        <w:tc>
          <w:tcPr>
            <w:tcW w:w="1170" w:type="dxa"/>
          </w:tcPr>
          <w:p w14:paraId="4EF4BFA6" w14:textId="77777777" w:rsidR="005E5957" w:rsidRPr="00CF68E5" w:rsidRDefault="005E5957" w:rsidP="00904E43">
            <w:pPr>
              <w:pStyle w:val="Default"/>
              <w:rPr>
                <w:rFonts w:ascii="Cambria" w:hAnsi="Cambria"/>
                <w:color w:val="auto"/>
                <w:sz w:val="22"/>
                <w:szCs w:val="22"/>
              </w:rPr>
            </w:pPr>
            <w:r w:rsidRPr="00CF68E5">
              <w:rPr>
                <w:rFonts w:ascii="Cambria" w:hAnsi="Cambria"/>
                <w:color w:val="auto"/>
                <w:sz w:val="22"/>
                <w:szCs w:val="22"/>
              </w:rPr>
              <w:t xml:space="preserve">2.00 </w:t>
            </w:r>
          </w:p>
        </w:tc>
      </w:tr>
      <w:tr w:rsidR="00CF68E5" w:rsidRPr="00CF68E5" w14:paraId="4D4B9376" w14:textId="77777777" w:rsidTr="00C844C8">
        <w:trPr>
          <w:trHeight w:val="100"/>
          <w:tblHeader/>
        </w:trPr>
        <w:tc>
          <w:tcPr>
            <w:tcW w:w="1350" w:type="dxa"/>
          </w:tcPr>
          <w:p w14:paraId="42283F42" w14:textId="77777777" w:rsidR="005E5957" w:rsidRPr="00CF68E5" w:rsidRDefault="005E5957" w:rsidP="00904E43">
            <w:pPr>
              <w:pStyle w:val="Default"/>
              <w:rPr>
                <w:rFonts w:ascii="Cambria" w:hAnsi="Cambria"/>
                <w:color w:val="auto"/>
                <w:sz w:val="22"/>
                <w:szCs w:val="22"/>
              </w:rPr>
            </w:pPr>
            <w:r w:rsidRPr="00CF68E5">
              <w:rPr>
                <w:rFonts w:ascii="Cambria" w:hAnsi="Cambria"/>
                <w:color w:val="auto"/>
                <w:sz w:val="22"/>
                <w:szCs w:val="22"/>
              </w:rPr>
              <w:t xml:space="preserve">70.0 - 73.3 </w:t>
            </w:r>
          </w:p>
        </w:tc>
        <w:tc>
          <w:tcPr>
            <w:tcW w:w="990" w:type="dxa"/>
          </w:tcPr>
          <w:p w14:paraId="1D0FAC22" w14:textId="77777777" w:rsidR="005E5957" w:rsidRPr="00CF68E5" w:rsidRDefault="005E5957" w:rsidP="00904E43">
            <w:pPr>
              <w:pStyle w:val="Default"/>
              <w:rPr>
                <w:rFonts w:ascii="Cambria" w:hAnsi="Cambria"/>
                <w:color w:val="auto"/>
                <w:sz w:val="22"/>
                <w:szCs w:val="22"/>
              </w:rPr>
            </w:pPr>
            <w:r w:rsidRPr="00CF68E5">
              <w:rPr>
                <w:rFonts w:ascii="Cambria" w:hAnsi="Cambria"/>
                <w:color w:val="auto"/>
                <w:sz w:val="22"/>
                <w:szCs w:val="22"/>
              </w:rPr>
              <w:t xml:space="preserve">C- </w:t>
            </w:r>
          </w:p>
        </w:tc>
        <w:tc>
          <w:tcPr>
            <w:tcW w:w="1170" w:type="dxa"/>
          </w:tcPr>
          <w:p w14:paraId="7D4B5011" w14:textId="77777777" w:rsidR="005E5957" w:rsidRPr="00CF68E5" w:rsidRDefault="005E5957" w:rsidP="00904E43">
            <w:pPr>
              <w:pStyle w:val="Default"/>
              <w:rPr>
                <w:rFonts w:ascii="Cambria" w:hAnsi="Cambria"/>
                <w:color w:val="auto"/>
                <w:sz w:val="22"/>
                <w:szCs w:val="22"/>
              </w:rPr>
            </w:pPr>
            <w:r w:rsidRPr="00CF68E5">
              <w:rPr>
                <w:rFonts w:ascii="Cambria" w:hAnsi="Cambria"/>
                <w:color w:val="auto"/>
                <w:sz w:val="22"/>
                <w:szCs w:val="22"/>
              </w:rPr>
              <w:t xml:space="preserve">1.67 </w:t>
            </w:r>
          </w:p>
        </w:tc>
      </w:tr>
      <w:tr w:rsidR="00CF68E5" w:rsidRPr="00CF68E5" w14:paraId="66D5E3FA" w14:textId="77777777" w:rsidTr="00C844C8">
        <w:trPr>
          <w:trHeight w:val="100"/>
          <w:tblHeader/>
        </w:trPr>
        <w:tc>
          <w:tcPr>
            <w:tcW w:w="1350" w:type="dxa"/>
          </w:tcPr>
          <w:p w14:paraId="6764F64C" w14:textId="77777777" w:rsidR="005E5957" w:rsidRPr="00CF68E5" w:rsidRDefault="005E5957" w:rsidP="00904E43">
            <w:pPr>
              <w:pStyle w:val="Default"/>
              <w:rPr>
                <w:rFonts w:ascii="Cambria" w:hAnsi="Cambria"/>
                <w:color w:val="auto"/>
                <w:sz w:val="22"/>
                <w:szCs w:val="22"/>
              </w:rPr>
            </w:pPr>
            <w:r w:rsidRPr="00CF68E5">
              <w:rPr>
                <w:rFonts w:ascii="Cambria" w:hAnsi="Cambria"/>
                <w:color w:val="auto"/>
                <w:sz w:val="22"/>
                <w:szCs w:val="22"/>
              </w:rPr>
              <w:t xml:space="preserve">66.7 - 69.9 </w:t>
            </w:r>
          </w:p>
        </w:tc>
        <w:tc>
          <w:tcPr>
            <w:tcW w:w="990" w:type="dxa"/>
          </w:tcPr>
          <w:p w14:paraId="2749B90C" w14:textId="77777777" w:rsidR="005E5957" w:rsidRPr="00CF68E5" w:rsidRDefault="005E5957" w:rsidP="00904E43">
            <w:pPr>
              <w:pStyle w:val="Default"/>
              <w:rPr>
                <w:rFonts w:ascii="Cambria" w:hAnsi="Cambria"/>
                <w:color w:val="auto"/>
                <w:sz w:val="22"/>
                <w:szCs w:val="22"/>
              </w:rPr>
            </w:pPr>
            <w:r w:rsidRPr="00CF68E5">
              <w:rPr>
                <w:rFonts w:ascii="Cambria" w:hAnsi="Cambria"/>
                <w:color w:val="auto"/>
                <w:sz w:val="22"/>
                <w:szCs w:val="22"/>
              </w:rPr>
              <w:t xml:space="preserve">D+ </w:t>
            </w:r>
          </w:p>
        </w:tc>
        <w:tc>
          <w:tcPr>
            <w:tcW w:w="1170" w:type="dxa"/>
          </w:tcPr>
          <w:p w14:paraId="524CC95D" w14:textId="77777777" w:rsidR="005E5957" w:rsidRPr="00CF68E5" w:rsidRDefault="005E5957" w:rsidP="00904E43">
            <w:pPr>
              <w:pStyle w:val="Default"/>
              <w:rPr>
                <w:rFonts w:ascii="Cambria" w:hAnsi="Cambria"/>
                <w:color w:val="auto"/>
                <w:sz w:val="22"/>
                <w:szCs w:val="22"/>
              </w:rPr>
            </w:pPr>
            <w:r w:rsidRPr="00CF68E5">
              <w:rPr>
                <w:rFonts w:ascii="Cambria" w:hAnsi="Cambria"/>
                <w:color w:val="auto"/>
                <w:sz w:val="22"/>
                <w:szCs w:val="22"/>
              </w:rPr>
              <w:t xml:space="preserve">1.33 </w:t>
            </w:r>
          </w:p>
        </w:tc>
      </w:tr>
      <w:tr w:rsidR="00CF68E5" w:rsidRPr="00CF68E5" w14:paraId="20142390" w14:textId="77777777" w:rsidTr="00C844C8">
        <w:trPr>
          <w:trHeight w:val="100"/>
          <w:tblHeader/>
        </w:trPr>
        <w:tc>
          <w:tcPr>
            <w:tcW w:w="1350" w:type="dxa"/>
          </w:tcPr>
          <w:p w14:paraId="3697DCF1" w14:textId="77777777" w:rsidR="005E5957" w:rsidRPr="00CF68E5" w:rsidRDefault="005E5957" w:rsidP="00904E43">
            <w:pPr>
              <w:pStyle w:val="Default"/>
              <w:rPr>
                <w:rFonts w:ascii="Cambria" w:hAnsi="Cambria"/>
                <w:color w:val="auto"/>
                <w:sz w:val="22"/>
                <w:szCs w:val="22"/>
              </w:rPr>
            </w:pPr>
            <w:r w:rsidRPr="00CF68E5">
              <w:rPr>
                <w:rFonts w:ascii="Cambria" w:hAnsi="Cambria"/>
                <w:color w:val="auto"/>
                <w:sz w:val="22"/>
                <w:szCs w:val="22"/>
              </w:rPr>
              <w:t xml:space="preserve">63.4 - 66.6 </w:t>
            </w:r>
          </w:p>
        </w:tc>
        <w:tc>
          <w:tcPr>
            <w:tcW w:w="990" w:type="dxa"/>
          </w:tcPr>
          <w:p w14:paraId="7B03CB56" w14:textId="77777777" w:rsidR="005E5957" w:rsidRPr="00CF68E5" w:rsidRDefault="005E5957" w:rsidP="00904E43">
            <w:pPr>
              <w:pStyle w:val="Default"/>
              <w:rPr>
                <w:rFonts w:ascii="Cambria" w:hAnsi="Cambria"/>
                <w:color w:val="auto"/>
                <w:sz w:val="22"/>
                <w:szCs w:val="22"/>
              </w:rPr>
            </w:pPr>
            <w:r w:rsidRPr="00CF68E5">
              <w:rPr>
                <w:rFonts w:ascii="Cambria" w:hAnsi="Cambria"/>
                <w:color w:val="auto"/>
                <w:sz w:val="22"/>
                <w:szCs w:val="22"/>
              </w:rPr>
              <w:t xml:space="preserve">D </w:t>
            </w:r>
          </w:p>
        </w:tc>
        <w:tc>
          <w:tcPr>
            <w:tcW w:w="1170" w:type="dxa"/>
          </w:tcPr>
          <w:p w14:paraId="5B9C8E83" w14:textId="77777777" w:rsidR="005E5957" w:rsidRPr="00CF68E5" w:rsidRDefault="005E5957" w:rsidP="00904E43">
            <w:pPr>
              <w:pStyle w:val="Default"/>
              <w:rPr>
                <w:rFonts w:ascii="Cambria" w:hAnsi="Cambria"/>
                <w:color w:val="auto"/>
                <w:sz w:val="22"/>
                <w:szCs w:val="22"/>
              </w:rPr>
            </w:pPr>
            <w:r w:rsidRPr="00CF68E5">
              <w:rPr>
                <w:rFonts w:ascii="Cambria" w:hAnsi="Cambria"/>
                <w:color w:val="auto"/>
                <w:sz w:val="22"/>
                <w:szCs w:val="22"/>
              </w:rPr>
              <w:t xml:space="preserve">1.00 </w:t>
            </w:r>
          </w:p>
        </w:tc>
      </w:tr>
      <w:tr w:rsidR="00CF68E5" w:rsidRPr="00CF68E5" w14:paraId="5C8562CC" w14:textId="77777777" w:rsidTr="00C844C8">
        <w:trPr>
          <w:trHeight w:val="100"/>
          <w:tblHeader/>
        </w:trPr>
        <w:tc>
          <w:tcPr>
            <w:tcW w:w="1350" w:type="dxa"/>
          </w:tcPr>
          <w:p w14:paraId="3FA51B56" w14:textId="77777777" w:rsidR="005E5957" w:rsidRPr="00CF68E5" w:rsidRDefault="005E5957" w:rsidP="00904E43">
            <w:pPr>
              <w:pStyle w:val="Default"/>
              <w:rPr>
                <w:rFonts w:ascii="Cambria" w:hAnsi="Cambria"/>
                <w:color w:val="auto"/>
                <w:sz w:val="22"/>
                <w:szCs w:val="22"/>
              </w:rPr>
            </w:pPr>
            <w:r w:rsidRPr="00CF68E5">
              <w:rPr>
                <w:rFonts w:ascii="Cambria" w:hAnsi="Cambria"/>
                <w:color w:val="auto"/>
                <w:sz w:val="22"/>
                <w:szCs w:val="22"/>
              </w:rPr>
              <w:t xml:space="preserve">60.0 - 63.3 </w:t>
            </w:r>
          </w:p>
        </w:tc>
        <w:tc>
          <w:tcPr>
            <w:tcW w:w="990" w:type="dxa"/>
          </w:tcPr>
          <w:p w14:paraId="3C168BC8" w14:textId="77777777" w:rsidR="005E5957" w:rsidRPr="00CF68E5" w:rsidRDefault="005E5957" w:rsidP="00904E43">
            <w:pPr>
              <w:pStyle w:val="Default"/>
              <w:rPr>
                <w:rFonts w:ascii="Cambria" w:hAnsi="Cambria"/>
                <w:color w:val="auto"/>
                <w:sz w:val="22"/>
                <w:szCs w:val="22"/>
              </w:rPr>
            </w:pPr>
            <w:r w:rsidRPr="00CF68E5">
              <w:rPr>
                <w:rFonts w:ascii="Cambria" w:hAnsi="Cambria"/>
                <w:color w:val="auto"/>
                <w:sz w:val="22"/>
                <w:szCs w:val="22"/>
              </w:rPr>
              <w:t xml:space="preserve">D- </w:t>
            </w:r>
          </w:p>
        </w:tc>
        <w:tc>
          <w:tcPr>
            <w:tcW w:w="1170" w:type="dxa"/>
          </w:tcPr>
          <w:p w14:paraId="47FD53D1" w14:textId="77777777" w:rsidR="005E5957" w:rsidRPr="00CF68E5" w:rsidRDefault="005E5957" w:rsidP="00904E43">
            <w:pPr>
              <w:pStyle w:val="Default"/>
              <w:rPr>
                <w:rFonts w:ascii="Cambria" w:hAnsi="Cambria"/>
                <w:color w:val="auto"/>
                <w:sz w:val="22"/>
                <w:szCs w:val="22"/>
              </w:rPr>
            </w:pPr>
            <w:r w:rsidRPr="00CF68E5">
              <w:rPr>
                <w:rFonts w:ascii="Cambria" w:hAnsi="Cambria"/>
                <w:color w:val="auto"/>
                <w:sz w:val="22"/>
                <w:szCs w:val="22"/>
              </w:rPr>
              <w:t xml:space="preserve">0.67 </w:t>
            </w:r>
          </w:p>
        </w:tc>
      </w:tr>
      <w:tr w:rsidR="00CF68E5" w:rsidRPr="00CF68E5" w14:paraId="726DC5AD" w14:textId="77777777" w:rsidTr="00C844C8">
        <w:trPr>
          <w:trHeight w:val="100"/>
          <w:tblHeader/>
        </w:trPr>
        <w:tc>
          <w:tcPr>
            <w:tcW w:w="1350" w:type="dxa"/>
          </w:tcPr>
          <w:p w14:paraId="042C1F34" w14:textId="77777777" w:rsidR="005E5957" w:rsidRPr="00CF68E5" w:rsidRDefault="005E5957" w:rsidP="00904E43">
            <w:pPr>
              <w:pStyle w:val="Default"/>
              <w:rPr>
                <w:rFonts w:ascii="Cambria" w:hAnsi="Cambria"/>
                <w:color w:val="auto"/>
                <w:sz w:val="22"/>
                <w:szCs w:val="22"/>
              </w:rPr>
            </w:pPr>
            <w:r w:rsidRPr="00CF68E5">
              <w:rPr>
                <w:rFonts w:ascii="Cambria" w:hAnsi="Cambria"/>
                <w:color w:val="auto"/>
                <w:sz w:val="22"/>
                <w:szCs w:val="22"/>
              </w:rPr>
              <w:t xml:space="preserve">0 - 59.9 </w:t>
            </w:r>
          </w:p>
        </w:tc>
        <w:tc>
          <w:tcPr>
            <w:tcW w:w="990" w:type="dxa"/>
          </w:tcPr>
          <w:p w14:paraId="2BB5C15E" w14:textId="77777777" w:rsidR="005E5957" w:rsidRPr="00CF68E5" w:rsidRDefault="005E5957" w:rsidP="00904E43">
            <w:pPr>
              <w:pStyle w:val="Default"/>
              <w:rPr>
                <w:rFonts w:ascii="Cambria" w:hAnsi="Cambria"/>
                <w:color w:val="auto"/>
                <w:sz w:val="22"/>
                <w:szCs w:val="22"/>
              </w:rPr>
            </w:pPr>
            <w:r w:rsidRPr="00CF68E5">
              <w:rPr>
                <w:rFonts w:ascii="Cambria" w:hAnsi="Cambria"/>
                <w:color w:val="auto"/>
                <w:sz w:val="22"/>
                <w:szCs w:val="22"/>
              </w:rPr>
              <w:t xml:space="preserve">E </w:t>
            </w:r>
          </w:p>
        </w:tc>
        <w:tc>
          <w:tcPr>
            <w:tcW w:w="1170" w:type="dxa"/>
          </w:tcPr>
          <w:p w14:paraId="76C804D1" w14:textId="77777777" w:rsidR="005E5957" w:rsidRPr="00CF68E5" w:rsidRDefault="005E5957" w:rsidP="00904E43">
            <w:pPr>
              <w:pStyle w:val="Default"/>
              <w:rPr>
                <w:rFonts w:ascii="Cambria" w:hAnsi="Cambria"/>
                <w:color w:val="auto"/>
                <w:sz w:val="22"/>
                <w:szCs w:val="22"/>
              </w:rPr>
            </w:pPr>
            <w:r w:rsidRPr="00CF68E5">
              <w:rPr>
                <w:rFonts w:ascii="Cambria" w:hAnsi="Cambria"/>
                <w:color w:val="auto"/>
                <w:sz w:val="22"/>
                <w:szCs w:val="22"/>
              </w:rPr>
              <w:t xml:space="preserve">0.00 </w:t>
            </w:r>
          </w:p>
        </w:tc>
      </w:tr>
    </w:tbl>
    <w:p w14:paraId="421038BE" w14:textId="77777777" w:rsidR="00820834" w:rsidRDefault="00820834" w:rsidP="00820834"/>
    <w:p w14:paraId="65D99B07" w14:textId="77777777" w:rsidR="008E45EC" w:rsidRDefault="008E45EC">
      <w:pPr>
        <w:rPr>
          <w:b/>
          <w:bCs/>
          <w:i/>
          <w:iCs/>
          <w:szCs w:val="22"/>
        </w:rPr>
      </w:pPr>
      <w:r>
        <w:rPr>
          <w:b/>
          <w:bCs/>
          <w:i/>
          <w:iCs/>
          <w:szCs w:val="22"/>
        </w:rPr>
        <w:br w:type="page"/>
      </w:r>
    </w:p>
    <w:p w14:paraId="0E5D2878" w14:textId="2C983297" w:rsidR="00F06DDE" w:rsidRPr="00AE3FB4" w:rsidRDefault="00F06DDE" w:rsidP="00CB797B">
      <w:pPr>
        <w:pStyle w:val="Heading1"/>
      </w:pPr>
      <w:r w:rsidRPr="00AE3FB4">
        <w:lastRenderedPageBreak/>
        <w:t>Cooperation Policy</w:t>
      </w:r>
    </w:p>
    <w:p w14:paraId="26E6453C" w14:textId="54A21370" w:rsidR="00F06DDE" w:rsidRPr="00F06DDE" w:rsidRDefault="00F06DDE" w:rsidP="00F06DDE">
      <w:pPr>
        <w:pStyle w:val="ListParagraph"/>
        <w:numPr>
          <w:ilvl w:val="0"/>
          <w:numId w:val="32"/>
        </w:numPr>
        <w:jc w:val="both"/>
        <w:rPr>
          <w:color w:val="000000" w:themeColor="text1"/>
          <w:sz w:val="20"/>
          <w:szCs w:val="20"/>
        </w:rPr>
      </w:pPr>
      <w:r w:rsidRPr="00F06DDE">
        <w:rPr>
          <w:color w:val="000000" w:themeColor="text1"/>
          <w:sz w:val="20"/>
          <w:szCs w:val="20"/>
        </w:rPr>
        <w:t>Students are expected to work in teams on their experiments</w:t>
      </w:r>
      <w:r w:rsidR="005670C5">
        <w:rPr>
          <w:color w:val="000000" w:themeColor="text1"/>
          <w:sz w:val="20"/>
          <w:szCs w:val="20"/>
        </w:rPr>
        <w:t xml:space="preserve">, specifically experimental designs and </w:t>
      </w:r>
      <w:r w:rsidRPr="00F06DDE">
        <w:rPr>
          <w:color w:val="000000" w:themeColor="text1"/>
          <w:sz w:val="20"/>
          <w:szCs w:val="20"/>
        </w:rPr>
        <w:t>memos.</w:t>
      </w:r>
    </w:p>
    <w:p w14:paraId="6AFAC6C4" w14:textId="427F8E2C" w:rsidR="00F06DDE" w:rsidRPr="00F06DDE" w:rsidRDefault="00F06DDE" w:rsidP="00F06DDE">
      <w:pPr>
        <w:pStyle w:val="ListParagraph"/>
        <w:numPr>
          <w:ilvl w:val="0"/>
          <w:numId w:val="32"/>
        </w:numPr>
        <w:jc w:val="both"/>
        <w:rPr>
          <w:color w:val="000000" w:themeColor="text1"/>
          <w:sz w:val="20"/>
          <w:szCs w:val="20"/>
        </w:rPr>
      </w:pPr>
      <w:r w:rsidRPr="00F06DDE">
        <w:rPr>
          <w:color w:val="000000" w:themeColor="text1"/>
          <w:sz w:val="20"/>
          <w:szCs w:val="20"/>
        </w:rPr>
        <w:t xml:space="preserve">Individual assignments, </w:t>
      </w:r>
      <w:r w:rsidR="0021083F">
        <w:rPr>
          <w:color w:val="000000" w:themeColor="text1"/>
          <w:sz w:val="20"/>
          <w:szCs w:val="20"/>
        </w:rPr>
        <w:t>specifically</w:t>
      </w:r>
      <w:r w:rsidRPr="00F06DDE">
        <w:rPr>
          <w:color w:val="000000" w:themeColor="text1"/>
          <w:sz w:val="20"/>
          <w:szCs w:val="20"/>
        </w:rPr>
        <w:t xml:space="preserve"> pre-labs</w:t>
      </w:r>
      <w:r w:rsidR="00370F99">
        <w:rPr>
          <w:color w:val="000000" w:themeColor="text1"/>
          <w:sz w:val="20"/>
          <w:szCs w:val="20"/>
        </w:rPr>
        <w:t xml:space="preserve"> and any extra credit work</w:t>
      </w:r>
      <w:r w:rsidRPr="00F06DDE">
        <w:rPr>
          <w:color w:val="000000" w:themeColor="text1"/>
          <w:sz w:val="20"/>
          <w:szCs w:val="20"/>
        </w:rPr>
        <w:t xml:space="preserve">, should be completed by each student individually. </w:t>
      </w:r>
    </w:p>
    <w:p w14:paraId="31A84158" w14:textId="77777777" w:rsidR="00F06DDE" w:rsidRPr="00F06DDE" w:rsidRDefault="00F06DDE" w:rsidP="00F06DDE">
      <w:pPr>
        <w:jc w:val="both"/>
        <w:rPr>
          <w:b/>
          <w:bCs/>
          <w:i/>
          <w:iCs/>
          <w:color w:val="000000" w:themeColor="text1"/>
          <w:sz w:val="20"/>
          <w:szCs w:val="20"/>
        </w:rPr>
      </w:pPr>
    </w:p>
    <w:p w14:paraId="1EDF956D" w14:textId="77777777" w:rsidR="00F06DDE" w:rsidRPr="00AE3FB4" w:rsidRDefault="00F06DDE" w:rsidP="00CB797B">
      <w:pPr>
        <w:pStyle w:val="Heading1"/>
      </w:pPr>
      <w:r w:rsidRPr="00AE3FB4">
        <w:t>Plagiarism</w:t>
      </w:r>
    </w:p>
    <w:p w14:paraId="027442E1" w14:textId="77777777" w:rsidR="00F06DDE" w:rsidRPr="00F06DDE" w:rsidRDefault="00F06DDE" w:rsidP="00F06DDE">
      <w:pPr>
        <w:jc w:val="both"/>
        <w:rPr>
          <w:color w:val="000000" w:themeColor="text1"/>
          <w:sz w:val="20"/>
          <w:szCs w:val="20"/>
        </w:rPr>
      </w:pPr>
      <w:r w:rsidRPr="00F06DDE">
        <w:rPr>
          <w:color w:val="000000" w:themeColor="text1"/>
          <w:sz w:val="20"/>
          <w:szCs w:val="20"/>
        </w:rPr>
        <w:t xml:space="preserve">Students are not permitted to represent as their own work any portion of the work of another person. Plagiarism includes (but is not limited to) submitting a document or assignment which in whole or in part is identical or substantially identical to a document or assignment not authored by the student. All sources used in preparation </w:t>
      </w:r>
      <w:proofErr w:type="gramStart"/>
      <w:r w:rsidRPr="00F06DDE">
        <w:rPr>
          <w:color w:val="000000" w:themeColor="text1"/>
          <w:sz w:val="20"/>
          <w:szCs w:val="20"/>
        </w:rPr>
        <w:t>of</w:t>
      </w:r>
      <w:proofErr w:type="gramEnd"/>
      <w:r w:rsidRPr="00F06DDE">
        <w:rPr>
          <w:color w:val="000000" w:themeColor="text1"/>
          <w:sz w:val="20"/>
          <w:szCs w:val="20"/>
        </w:rPr>
        <w:t xml:space="preserve"> the reports should be cited, including the manuals provided on Canvas. Failure to do so is considered plagiarism. Note that self-plagiarism is also an issue and will be punished as if the student plagiarized someone else’s work. You must cite any figures or information taken from other reports. This is the academic standard and is largely due to journal copyright issues when publishing papers.</w:t>
      </w:r>
    </w:p>
    <w:p w14:paraId="413661C4" w14:textId="77777777" w:rsidR="00F06DDE" w:rsidRPr="00F06DDE" w:rsidRDefault="00F06DDE" w:rsidP="00F06DDE">
      <w:pPr>
        <w:jc w:val="both"/>
        <w:rPr>
          <w:b/>
          <w:bCs/>
          <w:i/>
          <w:iCs/>
          <w:color w:val="000000" w:themeColor="text1"/>
          <w:sz w:val="20"/>
          <w:szCs w:val="20"/>
        </w:rPr>
      </w:pPr>
    </w:p>
    <w:p w14:paraId="5E51869A" w14:textId="77777777" w:rsidR="00F06DDE" w:rsidRPr="00F06DDE" w:rsidRDefault="00F06DDE" w:rsidP="00CB797B">
      <w:pPr>
        <w:pStyle w:val="Heading1"/>
      </w:pPr>
      <w:r w:rsidRPr="00F06DDE">
        <w:t>Falsification of Information</w:t>
      </w:r>
    </w:p>
    <w:p w14:paraId="78A5B016" w14:textId="77777777" w:rsidR="00F06DDE" w:rsidRPr="00F06DDE" w:rsidRDefault="00F06DDE" w:rsidP="00F06DDE">
      <w:pPr>
        <w:jc w:val="both"/>
        <w:rPr>
          <w:color w:val="000000" w:themeColor="text1"/>
          <w:sz w:val="20"/>
          <w:szCs w:val="20"/>
        </w:rPr>
      </w:pPr>
      <w:r w:rsidRPr="00F06DDE">
        <w:rPr>
          <w:color w:val="000000" w:themeColor="text1"/>
          <w:sz w:val="20"/>
          <w:szCs w:val="20"/>
        </w:rPr>
        <w:t xml:space="preserve">Students are not permitted to use or report any invented or fabricated information or data. This includes both experimental results and theoretical calculations. </w:t>
      </w:r>
    </w:p>
    <w:p w14:paraId="07613CA6" w14:textId="77777777" w:rsidR="00F06DDE" w:rsidRPr="00F06DDE" w:rsidRDefault="00F06DDE" w:rsidP="00F06DDE">
      <w:pPr>
        <w:jc w:val="both"/>
        <w:rPr>
          <w:b/>
          <w:bCs/>
          <w:i/>
          <w:iCs/>
          <w:color w:val="000000" w:themeColor="text1"/>
          <w:sz w:val="20"/>
          <w:szCs w:val="20"/>
        </w:rPr>
      </w:pPr>
    </w:p>
    <w:p w14:paraId="38605B23" w14:textId="77777777" w:rsidR="00F06DDE" w:rsidRPr="00CF68E5" w:rsidRDefault="00F06DDE" w:rsidP="00CB797B">
      <w:pPr>
        <w:pStyle w:val="Heading1"/>
      </w:pPr>
      <w:r w:rsidRPr="00CF68E5">
        <w:t>Sanctions for Violations of Honor Code</w:t>
      </w:r>
    </w:p>
    <w:p w14:paraId="1B21C0EC" w14:textId="210301A9" w:rsidR="00F06DDE" w:rsidRPr="00CF68E5" w:rsidRDefault="00F06DDE" w:rsidP="00F06DDE">
      <w:pPr>
        <w:jc w:val="both"/>
        <w:rPr>
          <w:b/>
          <w:i/>
          <w:sz w:val="20"/>
          <w:szCs w:val="20"/>
        </w:rPr>
      </w:pPr>
      <w:r w:rsidRPr="00CF68E5">
        <w:rPr>
          <w:sz w:val="20"/>
          <w:szCs w:val="20"/>
        </w:rPr>
        <w:t xml:space="preserve">Since ethical behavior in science and engineering is equal in importance to specific knowledge, </w:t>
      </w:r>
      <w:r w:rsidRPr="00CF68E5">
        <w:rPr>
          <w:b/>
          <w:bCs/>
          <w:i/>
          <w:iCs/>
          <w:sz w:val="20"/>
          <w:szCs w:val="20"/>
        </w:rPr>
        <w:t>the instructor will assign a non-passing letter grade to students</w:t>
      </w:r>
      <w:r w:rsidRPr="00CF68E5">
        <w:rPr>
          <w:sz w:val="20"/>
          <w:szCs w:val="20"/>
        </w:rPr>
        <w:t xml:space="preserve"> who violate academic honesty standards, regardless of the violator's grade performance in class.</w:t>
      </w:r>
    </w:p>
    <w:p w14:paraId="192DD550" w14:textId="77777777" w:rsidR="00F06DDE" w:rsidRPr="000059DB" w:rsidRDefault="00F06DDE" w:rsidP="00820834"/>
    <w:p w14:paraId="0189C7E9" w14:textId="77777777" w:rsidR="007938E1" w:rsidRDefault="007938E1" w:rsidP="00CB797B">
      <w:pPr>
        <w:pStyle w:val="Heading1"/>
      </w:pPr>
      <w:r w:rsidRPr="000F0A51">
        <w:t>Academic Policies &amp; Resources</w:t>
      </w:r>
    </w:p>
    <w:p w14:paraId="33E15616" w14:textId="700D11CC" w:rsidR="00D609FD" w:rsidRPr="00F703BD" w:rsidRDefault="00E075BB" w:rsidP="00D8013A">
      <w:pPr>
        <w:autoSpaceDE w:val="0"/>
        <w:autoSpaceDN w:val="0"/>
        <w:adjustRightInd w:val="0"/>
        <w:rPr>
          <w:color w:val="000000"/>
          <w:sz w:val="20"/>
          <w:szCs w:val="20"/>
        </w:rPr>
      </w:pPr>
      <w:r w:rsidRPr="00F703BD">
        <w:rPr>
          <w:color w:val="000000"/>
          <w:sz w:val="20"/>
          <w:szCs w:val="20"/>
        </w:rPr>
        <w:t>To support consistent and accessible communication of university-wide student resources, instructors must include this link to academic policies and campus resources:</w:t>
      </w:r>
      <w:r w:rsidR="007938E1" w:rsidRPr="00F703BD">
        <w:rPr>
          <w:color w:val="000000"/>
          <w:sz w:val="20"/>
          <w:szCs w:val="20"/>
        </w:rPr>
        <w:t xml:space="preserve"> </w:t>
      </w:r>
      <w:hyperlink r:id="rId14" w:history="1">
        <w:r w:rsidR="007938E1" w:rsidRPr="00F703BD">
          <w:rPr>
            <w:rStyle w:val="Hyperlink"/>
            <w:sz w:val="20"/>
            <w:szCs w:val="20"/>
          </w:rPr>
          <w:t>https://go.ufl.edu/syllabuspolicies</w:t>
        </w:r>
      </w:hyperlink>
      <w:r w:rsidRPr="00F703BD">
        <w:rPr>
          <w:color w:val="000000"/>
          <w:sz w:val="20"/>
          <w:szCs w:val="20"/>
        </w:rPr>
        <w:t xml:space="preserve">. Instructor-specific guidelines for courses must accommodate these policies. </w:t>
      </w:r>
    </w:p>
    <w:p w14:paraId="6C565861" w14:textId="77777777" w:rsidR="00055E5A" w:rsidRPr="000059DB" w:rsidRDefault="00055E5A" w:rsidP="00BD2088">
      <w:pPr>
        <w:jc w:val="both"/>
        <w:rPr>
          <w:color w:val="000000"/>
          <w:szCs w:val="22"/>
        </w:rPr>
      </w:pPr>
    </w:p>
    <w:p w14:paraId="6FACEF14" w14:textId="3FD2E54C" w:rsidR="0039295A" w:rsidRPr="000059DB" w:rsidRDefault="0039295A" w:rsidP="00CB797B">
      <w:pPr>
        <w:pStyle w:val="Heading1"/>
      </w:pPr>
      <w:r w:rsidRPr="000059DB">
        <w:t xml:space="preserve">Commitment to a </w:t>
      </w:r>
      <w:r w:rsidR="00BB2A0E">
        <w:t xml:space="preserve">Positive </w:t>
      </w:r>
      <w:r w:rsidR="00987CF7" w:rsidRPr="000059DB">
        <w:t>L</w:t>
      </w:r>
      <w:r w:rsidRPr="000059DB">
        <w:t xml:space="preserve">earning </w:t>
      </w:r>
      <w:r w:rsidR="00987CF7" w:rsidRPr="000059DB">
        <w:t>E</w:t>
      </w:r>
      <w:r w:rsidRPr="000059DB">
        <w:t>nvironment</w:t>
      </w:r>
    </w:p>
    <w:p w14:paraId="52653FB8" w14:textId="37A0D7F1" w:rsidR="008B3F3A" w:rsidRPr="00F703BD" w:rsidRDefault="008B3F3A" w:rsidP="0039295A">
      <w:pPr>
        <w:jc w:val="both"/>
        <w:rPr>
          <w:color w:val="000000"/>
          <w:sz w:val="20"/>
          <w:szCs w:val="20"/>
        </w:rPr>
      </w:pPr>
      <w:r w:rsidRPr="00F703BD">
        <w:rPr>
          <w:color w:val="000000"/>
          <w:sz w:val="20"/>
          <w:szCs w:val="20"/>
        </w:rPr>
        <w:t xml:space="preserve">The Herbert Wertheim College of Engineering values varied perspectives </w:t>
      </w:r>
      <w:proofErr w:type="gramStart"/>
      <w:r w:rsidRPr="00F703BD">
        <w:rPr>
          <w:color w:val="000000"/>
          <w:sz w:val="20"/>
          <w:szCs w:val="20"/>
        </w:rPr>
        <w:t>and lived</w:t>
      </w:r>
      <w:proofErr w:type="gramEnd"/>
      <w:r w:rsidRPr="00F703BD">
        <w:rPr>
          <w:color w:val="000000"/>
          <w:sz w:val="20"/>
          <w:szCs w:val="20"/>
        </w:rPr>
        <w:t xml:space="preserve"> experiences within our community and is committed to supporting the University’s core values.  </w:t>
      </w:r>
    </w:p>
    <w:p w14:paraId="548F6CE1" w14:textId="77777777" w:rsidR="0039295A" w:rsidRPr="00F703BD" w:rsidRDefault="0039295A" w:rsidP="0039295A">
      <w:pPr>
        <w:jc w:val="both"/>
        <w:rPr>
          <w:color w:val="000000"/>
          <w:sz w:val="20"/>
          <w:szCs w:val="20"/>
        </w:rPr>
      </w:pPr>
    </w:p>
    <w:p w14:paraId="248AEE4B" w14:textId="3088FC70" w:rsidR="0039295A" w:rsidRPr="00F703BD" w:rsidRDefault="0039295A" w:rsidP="0039295A">
      <w:pPr>
        <w:jc w:val="both"/>
        <w:rPr>
          <w:color w:val="000000"/>
          <w:sz w:val="20"/>
          <w:szCs w:val="20"/>
        </w:rPr>
      </w:pPr>
      <w:r w:rsidRPr="00F703BD">
        <w:rPr>
          <w:color w:val="000000"/>
          <w:sz w:val="20"/>
          <w:szCs w:val="20"/>
        </w:rPr>
        <w:t>If you feel like your performance in class is being impacted</w:t>
      </w:r>
      <w:r w:rsidR="00C708AC" w:rsidRPr="00F703BD">
        <w:rPr>
          <w:color w:val="000000"/>
          <w:sz w:val="20"/>
          <w:szCs w:val="20"/>
        </w:rPr>
        <w:t>,</w:t>
      </w:r>
      <w:r w:rsidRPr="00F703BD">
        <w:rPr>
          <w:color w:val="000000"/>
          <w:sz w:val="20"/>
          <w:szCs w:val="20"/>
        </w:rPr>
        <w:t xml:space="preserve"> please contact your instructor or any of the following:</w:t>
      </w:r>
    </w:p>
    <w:p w14:paraId="00E4696C" w14:textId="74C48362" w:rsidR="0039295A" w:rsidRPr="00F703BD" w:rsidRDefault="0039295A" w:rsidP="0039295A">
      <w:pPr>
        <w:jc w:val="both"/>
        <w:rPr>
          <w:color w:val="000000"/>
          <w:sz w:val="20"/>
          <w:szCs w:val="20"/>
        </w:rPr>
      </w:pPr>
      <w:r w:rsidRPr="00F703BD">
        <w:rPr>
          <w:color w:val="000000"/>
          <w:sz w:val="20"/>
          <w:szCs w:val="20"/>
        </w:rPr>
        <w:t xml:space="preserve">• Your academic advisor or </w:t>
      </w:r>
      <w:r w:rsidR="00A938A9" w:rsidRPr="00F703BD">
        <w:rPr>
          <w:color w:val="000000"/>
          <w:sz w:val="20"/>
          <w:szCs w:val="20"/>
        </w:rPr>
        <w:t>Undergraduate</w:t>
      </w:r>
      <w:r w:rsidRPr="00F703BD">
        <w:rPr>
          <w:color w:val="000000"/>
          <w:sz w:val="20"/>
          <w:szCs w:val="20"/>
        </w:rPr>
        <w:t xml:space="preserve"> Coordinator</w:t>
      </w:r>
    </w:p>
    <w:p w14:paraId="506B6F48" w14:textId="66778ED8" w:rsidR="002C555C" w:rsidRPr="00F703BD" w:rsidRDefault="0039295A" w:rsidP="0039295A">
      <w:pPr>
        <w:jc w:val="both"/>
        <w:rPr>
          <w:color w:val="000000"/>
          <w:sz w:val="20"/>
          <w:szCs w:val="20"/>
        </w:rPr>
      </w:pPr>
      <w:r w:rsidRPr="00F703BD">
        <w:rPr>
          <w:color w:val="000000"/>
          <w:sz w:val="20"/>
          <w:szCs w:val="20"/>
        </w:rPr>
        <w:t xml:space="preserve">• </w:t>
      </w:r>
      <w:r w:rsidR="002C555C" w:rsidRPr="00F703BD">
        <w:rPr>
          <w:color w:val="000000"/>
          <w:sz w:val="20"/>
          <w:szCs w:val="20"/>
        </w:rPr>
        <w:t xml:space="preserve">HWCOE Human Resources, 352-392-0904, </w:t>
      </w:r>
      <w:hyperlink r:id="rId15" w:history="1">
        <w:r w:rsidR="002C555C" w:rsidRPr="00F703BD">
          <w:rPr>
            <w:rStyle w:val="Hyperlink"/>
            <w:sz w:val="20"/>
            <w:szCs w:val="20"/>
          </w:rPr>
          <w:t>student-support-hr@eng.ufl.edu</w:t>
        </w:r>
      </w:hyperlink>
      <w:r w:rsidR="002C555C" w:rsidRPr="00F703BD">
        <w:rPr>
          <w:color w:val="000000"/>
          <w:sz w:val="20"/>
          <w:szCs w:val="20"/>
        </w:rPr>
        <w:t xml:space="preserve"> </w:t>
      </w:r>
    </w:p>
    <w:p w14:paraId="483772EA" w14:textId="1021FF6B" w:rsidR="00C708AC" w:rsidRPr="00F703BD" w:rsidRDefault="0039295A" w:rsidP="0039295A">
      <w:pPr>
        <w:jc w:val="both"/>
        <w:rPr>
          <w:color w:val="000000"/>
          <w:sz w:val="20"/>
          <w:szCs w:val="20"/>
        </w:rPr>
      </w:pPr>
      <w:r w:rsidRPr="00F703BD">
        <w:rPr>
          <w:color w:val="000000"/>
          <w:sz w:val="20"/>
          <w:szCs w:val="20"/>
        </w:rPr>
        <w:t xml:space="preserve">• </w:t>
      </w:r>
      <w:r w:rsidR="00A938A9" w:rsidRPr="00F703BD">
        <w:rPr>
          <w:color w:val="000000"/>
          <w:sz w:val="20"/>
          <w:szCs w:val="20"/>
        </w:rPr>
        <w:t>Pam Dickrell</w:t>
      </w:r>
      <w:r w:rsidRPr="00F703BD">
        <w:rPr>
          <w:color w:val="000000"/>
          <w:sz w:val="20"/>
          <w:szCs w:val="20"/>
        </w:rPr>
        <w:t xml:space="preserve">, Associate Dean of Student Affairs, 352-392-2177, </w:t>
      </w:r>
      <w:hyperlink r:id="rId16" w:history="1">
        <w:r w:rsidR="00A938A9" w:rsidRPr="00F703BD">
          <w:rPr>
            <w:rStyle w:val="Hyperlink"/>
            <w:sz w:val="20"/>
            <w:szCs w:val="20"/>
          </w:rPr>
          <w:t>pld@ufl.edu</w:t>
        </w:r>
      </w:hyperlink>
    </w:p>
    <w:p w14:paraId="5B17E774" w14:textId="05E38C7D" w:rsidR="00C95EC1" w:rsidRPr="00F703BD" w:rsidRDefault="00C95EC1" w:rsidP="00D8013A">
      <w:pPr>
        <w:pStyle w:val="PlainText"/>
        <w:jc w:val="both"/>
        <w:rPr>
          <w:sz w:val="20"/>
          <w:szCs w:val="20"/>
        </w:rPr>
      </w:pPr>
    </w:p>
    <w:sectPr w:rsidR="00C95EC1" w:rsidRPr="00F703BD" w:rsidSect="004547C4">
      <w:footerReference w:type="default" r:id="rId1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DAAC4D" w14:textId="77777777" w:rsidR="000134AB" w:rsidRDefault="000134AB" w:rsidP="00BE1628">
      <w:r>
        <w:separator/>
      </w:r>
    </w:p>
  </w:endnote>
  <w:endnote w:type="continuationSeparator" w:id="0">
    <w:p w14:paraId="3216DAE0" w14:textId="77777777" w:rsidR="000134AB" w:rsidRDefault="000134AB" w:rsidP="00BE16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6BC13" w14:textId="4860659B" w:rsidR="00BE1628" w:rsidRPr="00BA6E7F" w:rsidRDefault="0086668A" w:rsidP="00053C05">
    <w:pPr>
      <w:pStyle w:val="Footer"/>
      <w:tabs>
        <w:tab w:val="clear" w:pos="4680"/>
      </w:tabs>
      <w:rPr>
        <w:b/>
        <w:i/>
        <w:noProof/>
        <w:color w:val="0070C0"/>
        <w:sz w:val="20"/>
      </w:rPr>
    </w:pPr>
    <w:r>
      <w:rPr>
        <w:b/>
        <w:i/>
        <w:color w:val="0070C0"/>
        <w:sz w:val="20"/>
      </w:rPr>
      <w:t>Separation and Mass Transfer Operations Laboratory, ECH4404L</w:t>
    </w:r>
    <w:r w:rsidR="00BA6E7F" w:rsidRPr="00BA6E7F">
      <w:rPr>
        <w:b/>
        <w:i/>
        <w:color w:val="0070C0"/>
        <w:sz w:val="20"/>
      </w:rPr>
      <w:tab/>
      <w:t xml:space="preserve">Page </w:t>
    </w:r>
    <w:r w:rsidR="00BA6E7F" w:rsidRPr="00BA6E7F">
      <w:rPr>
        <w:b/>
        <w:i/>
        <w:color w:val="0070C0"/>
        <w:sz w:val="20"/>
      </w:rPr>
      <w:fldChar w:fldCharType="begin"/>
    </w:r>
    <w:r w:rsidR="00BA6E7F" w:rsidRPr="00BA6E7F">
      <w:rPr>
        <w:b/>
        <w:i/>
        <w:color w:val="0070C0"/>
        <w:sz w:val="20"/>
      </w:rPr>
      <w:instrText xml:space="preserve"> PAGE   \* MERGEFORMAT </w:instrText>
    </w:r>
    <w:r w:rsidR="00BA6E7F" w:rsidRPr="00BA6E7F">
      <w:rPr>
        <w:b/>
        <w:i/>
        <w:color w:val="0070C0"/>
        <w:sz w:val="20"/>
      </w:rPr>
      <w:fldChar w:fldCharType="separate"/>
    </w:r>
    <w:r w:rsidR="00AF1FCD">
      <w:rPr>
        <w:b/>
        <w:i/>
        <w:noProof/>
        <w:color w:val="0070C0"/>
        <w:sz w:val="20"/>
      </w:rPr>
      <w:t>5</w:t>
    </w:r>
    <w:r w:rsidR="00BA6E7F" w:rsidRPr="00BA6E7F">
      <w:rPr>
        <w:b/>
        <w:i/>
        <w:noProof/>
        <w:color w:val="0070C0"/>
        <w:sz w:val="20"/>
      </w:rPr>
      <w:fldChar w:fldCharType="end"/>
    </w:r>
    <w:r w:rsidR="00053C05">
      <w:rPr>
        <w:b/>
        <w:i/>
        <w:noProof/>
        <w:color w:val="0070C0"/>
        <w:sz w:val="20"/>
      </w:rPr>
      <w:t xml:space="preserve"> </w:t>
    </w:r>
  </w:p>
  <w:p w14:paraId="362A0C01" w14:textId="4E39833D" w:rsidR="00BA6E7F" w:rsidRPr="00BA6E7F" w:rsidRDefault="0086668A" w:rsidP="00053C05">
    <w:pPr>
      <w:pStyle w:val="Footer"/>
      <w:tabs>
        <w:tab w:val="clear" w:pos="4680"/>
      </w:tabs>
      <w:rPr>
        <w:b/>
        <w:i/>
        <w:color w:val="0070C0"/>
        <w:sz w:val="20"/>
      </w:rPr>
    </w:pPr>
    <w:r>
      <w:rPr>
        <w:b/>
        <w:i/>
        <w:noProof/>
        <w:color w:val="0070C0"/>
        <w:sz w:val="20"/>
      </w:rPr>
      <w:t xml:space="preserve">LiLu Tian Funkenbusch, </w:t>
    </w:r>
    <w:r w:rsidR="004E5877">
      <w:rPr>
        <w:b/>
        <w:i/>
        <w:noProof/>
        <w:color w:val="0070C0"/>
        <w:sz w:val="20"/>
      </w:rPr>
      <w:t>Spring 2026</w:t>
    </w:r>
    <w:r w:rsidR="00053C05">
      <w:rPr>
        <w:b/>
        <w:i/>
        <w:noProof/>
        <w:color w:val="0070C0"/>
        <w:sz w:val="20"/>
      </w:rPr>
      <w:tab/>
    </w:r>
    <w:r w:rsidR="00065506">
      <w:rPr>
        <w:b/>
        <w:i/>
        <w:noProof/>
        <w:color w:val="0070C0"/>
        <w:sz w:val="18"/>
        <w:szCs w:val="18"/>
      </w:rPr>
      <w:t>v0</w:t>
    </w:r>
    <w:r w:rsidR="00E075BB">
      <w:rPr>
        <w:b/>
        <w:i/>
        <w:noProof/>
        <w:color w:val="0070C0"/>
        <w:sz w:val="18"/>
        <w:szCs w:val="18"/>
      </w:rPr>
      <w:t>7</w:t>
    </w:r>
    <w:r w:rsidR="003156C6">
      <w:rPr>
        <w:b/>
        <w:i/>
        <w:noProof/>
        <w:color w:val="0070C0"/>
        <w:sz w:val="18"/>
        <w:szCs w:val="18"/>
      </w:rPr>
      <w:t>/</w:t>
    </w:r>
    <w:r w:rsidR="00E075BB">
      <w:rPr>
        <w:b/>
        <w:i/>
        <w:noProof/>
        <w:color w:val="0070C0"/>
        <w:sz w:val="18"/>
        <w:szCs w:val="18"/>
      </w:rPr>
      <w:t>01/</w:t>
    </w:r>
    <w:r w:rsidR="003156C6">
      <w:rPr>
        <w:b/>
        <w:i/>
        <w:noProof/>
        <w:color w:val="0070C0"/>
        <w:sz w:val="18"/>
        <w:szCs w:val="18"/>
      </w:rPr>
      <w:t>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901A5" w14:textId="77777777" w:rsidR="000134AB" w:rsidRDefault="000134AB" w:rsidP="00BE1628">
      <w:r>
        <w:separator/>
      </w:r>
    </w:p>
  </w:footnote>
  <w:footnote w:type="continuationSeparator" w:id="0">
    <w:p w14:paraId="1D1A27F7" w14:textId="77777777" w:rsidR="000134AB" w:rsidRDefault="000134AB" w:rsidP="00BE16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D48A3B9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221557"/>
    <w:multiLevelType w:val="hybridMultilevel"/>
    <w:tmpl w:val="C75805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7C7310"/>
    <w:multiLevelType w:val="multilevel"/>
    <w:tmpl w:val="F2BE00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582A3B"/>
    <w:multiLevelType w:val="hybridMultilevel"/>
    <w:tmpl w:val="C930B3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7A26A3"/>
    <w:multiLevelType w:val="hybridMultilevel"/>
    <w:tmpl w:val="FA704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2653F8"/>
    <w:multiLevelType w:val="hybridMultilevel"/>
    <w:tmpl w:val="4C3ADA10"/>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66E2FE3"/>
    <w:multiLevelType w:val="hybridMultilevel"/>
    <w:tmpl w:val="E0B40F98"/>
    <w:lvl w:ilvl="0" w:tplc="04090001">
      <w:start w:val="1"/>
      <w:numFmt w:val="bullet"/>
      <w:lvlText w:val=""/>
      <w:lvlJc w:val="left"/>
      <w:pPr>
        <w:ind w:left="855" w:hanging="495"/>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087AB1"/>
    <w:multiLevelType w:val="multilevel"/>
    <w:tmpl w:val="653410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2223727"/>
    <w:multiLevelType w:val="multilevel"/>
    <w:tmpl w:val="028C0C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C3063E1"/>
    <w:multiLevelType w:val="hybridMultilevel"/>
    <w:tmpl w:val="FFBEC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866FD2"/>
    <w:multiLevelType w:val="multilevel"/>
    <w:tmpl w:val="0FFEC0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6B62B69"/>
    <w:multiLevelType w:val="multilevel"/>
    <w:tmpl w:val="0AA483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97A43E7"/>
    <w:multiLevelType w:val="multilevel"/>
    <w:tmpl w:val="508A0DCE"/>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43FA0515"/>
    <w:multiLevelType w:val="hybridMultilevel"/>
    <w:tmpl w:val="508A0DC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455B7097"/>
    <w:multiLevelType w:val="hybridMultilevel"/>
    <w:tmpl w:val="40428100"/>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5" w15:restartNumberingAfterBreak="0">
    <w:nsid w:val="56CA5C6F"/>
    <w:multiLevelType w:val="multilevel"/>
    <w:tmpl w:val="A51214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7CC6411"/>
    <w:multiLevelType w:val="multilevel"/>
    <w:tmpl w:val="DDDCFCD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584934AC"/>
    <w:multiLevelType w:val="multilevel"/>
    <w:tmpl w:val="D144C8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A647263"/>
    <w:multiLevelType w:val="hybridMultilevel"/>
    <w:tmpl w:val="0AEC458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35D341D"/>
    <w:multiLevelType w:val="multilevel"/>
    <w:tmpl w:val="DFA43E6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65FF3CA3"/>
    <w:multiLevelType w:val="hybridMultilevel"/>
    <w:tmpl w:val="DFA43E6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98010E3"/>
    <w:multiLevelType w:val="multilevel"/>
    <w:tmpl w:val="EA7C51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BF441C2"/>
    <w:multiLevelType w:val="hybridMultilevel"/>
    <w:tmpl w:val="DDDCFCD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C1F356B"/>
    <w:multiLevelType w:val="hybridMultilevel"/>
    <w:tmpl w:val="19D0A5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CF117DA"/>
    <w:multiLevelType w:val="multilevel"/>
    <w:tmpl w:val="609A7A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1533A5E"/>
    <w:multiLevelType w:val="hybridMultilevel"/>
    <w:tmpl w:val="3BFC9344"/>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727A1496"/>
    <w:multiLevelType w:val="multilevel"/>
    <w:tmpl w:val="ECDA02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4BC211C"/>
    <w:multiLevelType w:val="hybridMultilevel"/>
    <w:tmpl w:val="826E2ABC"/>
    <w:lvl w:ilvl="0" w:tplc="A552C7A4">
      <w:start w:val="1"/>
      <w:numFmt w:val="decimal"/>
      <w:lvlText w:val="%1."/>
      <w:lvlJc w:val="left"/>
      <w:pPr>
        <w:ind w:left="375" w:hanging="360"/>
      </w:pPr>
      <w:rPr>
        <w:rFonts w:hint="default"/>
      </w:rPr>
    </w:lvl>
    <w:lvl w:ilvl="1" w:tplc="04090019" w:tentative="1">
      <w:start w:val="1"/>
      <w:numFmt w:val="lowerLetter"/>
      <w:lvlText w:val="%2."/>
      <w:lvlJc w:val="left"/>
      <w:pPr>
        <w:ind w:left="1095" w:hanging="360"/>
      </w:pPr>
    </w:lvl>
    <w:lvl w:ilvl="2" w:tplc="0409001B" w:tentative="1">
      <w:start w:val="1"/>
      <w:numFmt w:val="lowerRoman"/>
      <w:lvlText w:val="%3."/>
      <w:lvlJc w:val="right"/>
      <w:pPr>
        <w:ind w:left="1815" w:hanging="180"/>
      </w:pPr>
    </w:lvl>
    <w:lvl w:ilvl="3" w:tplc="0409000F" w:tentative="1">
      <w:start w:val="1"/>
      <w:numFmt w:val="decimal"/>
      <w:lvlText w:val="%4."/>
      <w:lvlJc w:val="left"/>
      <w:pPr>
        <w:ind w:left="2535" w:hanging="360"/>
      </w:pPr>
    </w:lvl>
    <w:lvl w:ilvl="4" w:tplc="04090019" w:tentative="1">
      <w:start w:val="1"/>
      <w:numFmt w:val="lowerLetter"/>
      <w:lvlText w:val="%5."/>
      <w:lvlJc w:val="left"/>
      <w:pPr>
        <w:ind w:left="3255" w:hanging="360"/>
      </w:pPr>
    </w:lvl>
    <w:lvl w:ilvl="5" w:tplc="0409001B" w:tentative="1">
      <w:start w:val="1"/>
      <w:numFmt w:val="lowerRoman"/>
      <w:lvlText w:val="%6."/>
      <w:lvlJc w:val="right"/>
      <w:pPr>
        <w:ind w:left="3975" w:hanging="180"/>
      </w:pPr>
    </w:lvl>
    <w:lvl w:ilvl="6" w:tplc="0409000F" w:tentative="1">
      <w:start w:val="1"/>
      <w:numFmt w:val="decimal"/>
      <w:lvlText w:val="%7."/>
      <w:lvlJc w:val="left"/>
      <w:pPr>
        <w:ind w:left="4695" w:hanging="360"/>
      </w:pPr>
    </w:lvl>
    <w:lvl w:ilvl="7" w:tplc="04090019" w:tentative="1">
      <w:start w:val="1"/>
      <w:numFmt w:val="lowerLetter"/>
      <w:lvlText w:val="%8."/>
      <w:lvlJc w:val="left"/>
      <w:pPr>
        <w:ind w:left="5415" w:hanging="360"/>
      </w:pPr>
    </w:lvl>
    <w:lvl w:ilvl="8" w:tplc="0409001B" w:tentative="1">
      <w:start w:val="1"/>
      <w:numFmt w:val="lowerRoman"/>
      <w:lvlText w:val="%9."/>
      <w:lvlJc w:val="right"/>
      <w:pPr>
        <w:ind w:left="6135" w:hanging="180"/>
      </w:pPr>
    </w:lvl>
  </w:abstractNum>
  <w:abstractNum w:abstractNumId="28" w15:restartNumberingAfterBreak="0">
    <w:nsid w:val="74E41350"/>
    <w:multiLevelType w:val="hybridMultilevel"/>
    <w:tmpl w:val="4C12E2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7B4149B"/>
    <w:multiLevelType w:val="hybridMultilevel"/>
    <w:tmpl w:val="42CABA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8471448"/>
    <w:multiLevelType w:val="hybridMultilevel"/>
    <w:tmpl w:val="10F84CC8"/>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73165336">
    <w:abstractNumId w:val="30"/>
  </w:num>
  <w:num w:numId="2" w16cid:durableId="1030060737">
    <w:abstractNumId w:val="13"/>
  </w:num>
  <w:num w:numId="3" w16cid:durableId="1845895037">
    <w:abstractNumId w:val="12"/>
  </w:num>
  <w:num w:numId="4" w16cid:durableId="436104705">
    <w:abstractNumId w:val="22"/>
  </w:num>
  <w:num w:numId="5" w16cid:durableId="483083572">
    <w:abstractNumId w:val="16"/>
  </w:num>
  <w:num w:numId="6" w16cid:durableId="1246765053">
    <w:abstractNumId w:val="20"/>
  </w:num>
  <w:num w:numId="7" w16cid:durableId="1209293912">
    <w:abstractNumId w:val="19"/>
  </w:num>
  <w:num w:numId="8" w16cid:durableId="259946881">
    <w:abstractNumId w:val="25"/>
  </w:num>
  <w:num w:numId="9" w16cid:durableId="1019505685">
    <w:abstractNumId w:val="18"/>
  </w:num>
  <w:num w:numId="10" w16cid:durableId="7270719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59612801">
    <w:abstractNumId w:val="1"/>
  </w:num>
  <w:num w:numId="12" w16cid:durableId="301424610">
    <w:abstractNumId w:val="0"/>
  </w:num>
  <w:num w:numId="13" w16cid:durableId="1861509541">
    <w:abstractNumId w:val="14"/>
  </w:num>
  <w:num w:numId="14" w16cid:durableId="1494638475">
    <w:abstractNumId w:val="9"/>
  </w:num>
  <w:num w:numId="15" w16cid:durableId="1133987826">
    <w:abstractNumId w:val="28"/>
  </w:num>
  <w:num w:numId="16" w16cid:durableId="335420109">
    <w:abstractNumId w:val="4"/>
  </w:num>
  <w:num w:numId="17" w16cid:durableId="1448893172">
    <w:abstractNumId w:val="2"/>
  </w:num>
  <w:num w:numId="18" w16cid:durableId="469565649">
    <w:abstractNumId w:val="10"/>
  </w:num>
  <w:num w:numId="19" w16cid:durableId="305553595">
    <w:abstractNumId w:val="24"/>
  </w:num>
  <w:num w:numId="20" w16cid:durableId="1305819667">
    <w:abstractNumId w:val="21"/>
  </w:num>
  <w:num w:numId="21" w16cid:durableId="1184516630">
    <w:abstractNumId w:val="15"/>
  </w:num>
  <w:num w:numId="22" w16cid:durableId="1426850214">
    <w:abstractNumId w:val="8"/>
  </w:num>
  <w:num w:numId="23" w16cid:durableId="301814155">
    <w:abstractNumId w:val="27"/>
  </w:num>
  <w:num w:numId="24" w16cid:durableId="1925146183">
    <w:abstractNumId w:val="17"/>
  </w:num>
  <w:num w:numId="25" w16cid:durableId="790517220">
    <w:abstractNumId w:val="26"/>
  </w:num>
  <w:num w:numId="26" w16cid:durableId="998003594">
    <w:abstractNumId w:val="7"/>
  </w:num>
  <w:num w:numId="27" w16cid:durableId="860167023">
    <w:abstractNumId w:val="11"/>
  </w:num>
  <w:num w:numId="28" w16cid:durableId="388656645">
    <w:abstractNumId w:val="6"/>
  </w:num>
  <w:num w:numId="29" w16cid:durableId="2118942258">
    <w:abstractNumId w:val="23"/>
  </w:num>
  <w:num w:numId="30" w16cid:durableId="1725635080">
    <w:abstractNumId w:val="29"/>
  </w:num>
  <w:num w:numId="31" w16cid:durableId="2076737239">
    <w:abstractNumId w:val="3"/>
  </w:num>
  <w:num w:numId="32" w16cid:durableId="11360725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0F7D"/>
    <w:rsid w:val="000059DB"/>
    <w:rsid w:val="00005F7B"/>
    <w:rsid w:val="000134AB"/>
    <w:rsid w:val="000143B9"/>
    <w:rsid w:val="00015FB0"/>
    <w:rsid w:val="00032A68"/>
    <w:rsid w:val="00043082"/>
    <w:rsid w:val="00053C05"/>
    <w:rsid w:val="00053E6C"/>
    <w:rsid w:val="00055E5A"/>
    <w:rsid w:val="0006272B"/>
    <w:rsid w:val="00065506"/>
    <w:rsid w:val="00085943"/>
    <w:rsid w:val="0009795A"/>
    <w:rsid w:val="000979A4"/>
    <w:rsid w:val="000A18F4"/>
    <w:rsid w:val="000E049E"/>
    <w:rsid w:val="000E2D31"/>
    <w:rsid w:val="000E47C0"/>
    <w:rsid w:val="00103F43"/>
    <w:rsid w:val="001512E8"/>
    <w:rsid w:val="00154552"/>
    <w:rsid w:val="00167DB4"/>
    <w:rsid w:val="00170EBA"/>
    <w:rsid w:val="00175B6B"/>
    <w:rsid w:val="00180A7A"/>
    <w:rsid w:val="00181FCA"/>
    <w:rsid w:val="001B26B3"/>
    <w:rsid w:val="001C18FE"/>
    <w:rsid w:val="001F5CE0"/>
    <w:rsid w:val="00204B12"/>
    <w:rsid w:val="0021083F"/>
    <w:rsid w:val="00234B0F"/>
    <w:rsid w:val="00240CB9"/>
    <w:rsid w:val="002460F4"/>
    <w:rsid w:val="00275CC6"/>
    <w:rsid w:val="00280A5C"/>
    <w:rsid w:val="002866EC"/>
    <w:rsid w:val="00294140"/>
    <w:rsid w:val="002957AD"/>
    <w:rsid w:val="002A23A1"/>
    <w:rsid w:val="002A5D27"/>
    <w:rsid w:val="002B1137"/>
    <w:rsid w:val="002B28DE"/>
    <w:rsid w:val="002B6EFB"/>
    <w:rsid w:val="002C555C"/>
    <w:rsid w:val="002E03B5"/>
    <w:rsid w:val="002E3A66"/>
    <w:rsid w:val="002F1CB9"/>
    <w:rsid w:val="002F7494"/>
    <w:rsid w:val="003156C6"/>
    <w:rsid w:val="00315D22"/>
    <w:rsid w:val="0035309D"/>
    <w:rsid w:val="003574FF"/>
    <w:rsid w:val="00361550"/>
    <w:rsid w:val="0036629D"/>
    <w:rsid w:val="003679E3"/>
    <w:rsid w:val="00370F99"/>
    <w:rsid w:val="0038125D"/>
    <w:rsid w:val="0039295A"/>
    <w:rsid w:val="003A1E0A"/>
    <w:rsid w:val="003E0904"/>
    <w:rsid w:val="00402DE7"/>
    <w:rsid w:val="00405D1C"/>
    <w:rsid w:val="00411D5E"/>
    <w:rsid w:val="0042747A"/>
    <w:rsid w:val="00427A9D"/>
    <w:rsid w:val="004468A9"/>
    <w:rsid w:val="00446E03"/>
    <w:rsid w:val="00447A88"/>
    <w:rsid w:val="0045064C"/>
    <w:rsid w:val="004547C4"/>
    <w:rsid w:val="00467129"/>
    <w:rsid w:val="00471291"/>
    <w:rsid w:val="00480431"/>
    <w:rsid w:val="00484E84"/>
    <w:rsid w:val="00486F4A"/>
    <w:rsid w:val="004937B1"/>
    <w:rsid w:val="004A077A"/>
    <w:rsid w:val="004A40D0"/>
    <w:rsid w:val="004A762B"/>
    <w:rsid w:val="004A77EE"/>
    <w:rsid w:val="004C028F"/>
    <w:rsid w:val="004D0AEF"/>
    <w:rsid w:val="004D7DFD"/>
    <w:rsid w:val="004E4C78"/>
    <w:rsid w:val="004E5877"/>
    <w:rsid w:val="004F04F2"/>
    <w:rsid w:val="005240FA"/>
    <w:rsid w:val="00531AB5"/>
    <w:rsid w:val="00535713"/>
    <w:rsid w:val="00564AD3"/>
    <w:rsid w:val="005670C5"/>
    <w:rsid w:val="005823E8"/>
    <w:rsid w:val="005B1CED"/>
    <w:rsid w:val="005D552A"/>
    <w:rsid w:val="005E02DB"/>
    <w:rsid w:val="005E5957"/>
    <w:rsid w:val="005E6E52"/>
    <w:rsid w:val="005F0908"/>
    <w:rsid w:val="00607F61"/>
    <w:rsid w:val="006121DE"/>
    <w:rsid w:val="006221C1"/>
    <w:rsid w:val="0062724B"/>
    <w:rsid w:val="00627CE4"/>
    <w:rsid w:val="006371D1"/>
    <w:rsid w:val="00640AF7"/>
    <w:rsid w:val="006472C3"/>
    <w:rsid w:val="006479DF"/>
    <w:rsid w:val="00653592"/>
    <w:rsid w:val="00661E7B"/>
    <w:rsid w:val="006717F2"/>
    <w:rsid w:val="0068125E"/>
    <w:rsid w:val="00682546"/>
    <w:rsid w:val="006867D8"/>
    <w:rsid w:val="0069257E"/>
    <w:rsid w:val="006A5C27"/>
    <w:rsid w:val="006B2381"/>
    <w:rsid w:val="006B78E2"/>
    <w:rsid w:val="006D3E0B"/>
    <w:rsid w:val="006D7E9A"/>
    <w:rsid w:val="006E7FC7"/>
    <w:rsid w:val="00700F97"/>
    <w:rsid w:val="00716A94"/>
    <w:rsid w:val="007309D5"/>
    <w:rsid w:val="00730E40"/>
    <w:rsid w:val="00733971"/>
    <w:rsid w:val="007539EC"/>
    <w:rsid w:val="00753A75"/>
    <w:rsid w:val="007543D6"/>
    <w:rsid w:val="00756062"/>
    <w:rsid w:val="007562E2"/>
    <w:rsid w:val="007565B8"/>
    <w:rsid w:val="007636D8"/>
    <w:rsid w:val="007938E1"/>
    <w:rsid w:val="007A319C"/>
    <w:rsid w:val="007A3FA2"/>
    <w:rsid w:val="007B4423"/>
    <w:rsid w:val="007B4FCA"/>
    <w:rsid w:val="007C24AB"/>
    <w:rsid w:val="007D3099"/>
    <w:rsid w:val="007D5860"/>
    <w:rsid w:val="007F1B57"/>
    <w:rsid w:val="008015F9"/>
    <w:rsid w:val="00820834"/>
    <w:rsid w:val="008618A9"/>
    <w:rsid w:val="0086668A"/>
    <w:rsid w:val="008754E4"/>
    <w:rsid w:val="00894234"/>
    <w:rsid w:val="00896909"/>
    <w:rsid w:val="008B26EB"/>
    <w:rsid w:val="008B3F3A"/>
    <w:rsid w:val="008C2A7D"/>
    <w:rsid w:val="008C7A17"/>
    <w:rsid w:val="008E45EC"/>
    <w:rsid w:val="008E6824"/>
    <w:rsid w:val="00901964"/>
    <w:rsid w:val="0092394B"/>
    <w:rsid w:val="009323B9"/>
    <w:rsid w:val="00940FAD"/>
    <w:rsid w:val="009531A2"/>
    <w:rsid w:val="00953F48"/>
    <w:rsid w:val="00955689"/>
    <w:rsid w:val="009576C2"/>
    <w:rsid w:val="00962881"/>
    <w:rsid w:val="00966C1B"/>
    <w:rsid w:val="00970FF2"/>
    <w:rsid w:val="0097114A"/>
    <w:rsid w:val="0098215F"/>
    <w:rsid w:val="0098386C"/>
    <w:rsid w:val="00987CF7"/>
    <w:rsid w:val="009945F2"/>
    <w:rsid w:val="00994AD2"/>
    <w:rsid w:val="009A0F7D"/>
    <w:rsid w:val="009A6B11"/>
    <w:rsid w:val="009B2CAA"/>
    <w:rsid w:val="009C0410"/>
    <w:rsid w:val="009C609B"/>
    <w:rsid w:val="009D77BF"/>
    <w:rsid w:val="009F08C0"/>
    <w:rsid w:val="009F525D"/>
    <w:rsid w:val="00A113F9"/>
    <w:rsid w:val="00A1481F"/>
    <w:rsid w:val="00A175D8"/>
    <w:rsid w:val="00A17B74"/>
    <w:rsid w:val="00A34B9C"/>
    <w:rsid w:val="00A379A9"/>
    <w:rsid w:val="00A46037"/>
    <w:rsid w:val="00A60833"/>
    <w:rsid w:val="00A938A9"/>
    <w:rsid w:val="00AB22AF"/>
    <w:rsid w:val="00AB5737"/>
    <w:rsid w:val="00AB63EB"/>
    <w:rsid w:val="00AE1653"/>
    <w:rsid w:val="00AE3FB4"/>
    <w:rsid w:val="00AE5CA1"/>
    <w:rsid w:val="00AE5F61"/>
    <w:rsid w:val="00AF1FCD"/>
    <w:rsid w:val="00AF52E6"/>
    <w:rsid w:val="00AF6833"/>
    <w:rsid w:val="00B032C4"/>
    <w:rsid w:val="00B17B72"/>
    <w:rsid w:val="00B27C85"/>
    <w:rsid w:val="00B32BCD"/>
    <w:rsid w:val="00B45EF4"/>
    <w:rsid w:val="00B47D51"/>
    <w:rsid w:val="00B56F63"/>
    <w:rsid w:val="00B62E63"/>
    <w:rsid w:val="00B630FD"/>
    <w:rsid w:val="00B94D99"/>
    <w:rsid w:val="00B9555C"/>
    <w:rsid w:val="00B96080"/>
    <w:rsid w:val="00B96512"/>
    <w:rsid w:val="00BA6E7F"/>
    <w:rsid w:val="00BB2A0E"/>
    <w:rsid w:val="00BC3B05"/>
    <w:rsid w:val="00BD2088"/>
    <w:rsid w:val="00BE1628"/>
    <w:rsid w:val="00BE2859"/>
    <w:rsid w:val="00BE2C7E"/>
    <w:rsid w:val="00BE6F42"/>
    <w:rsid w:val="00BF24FD"/>
    <w:rsid w:val="00BF4C6B"/>
    <w:rsid w:val="00C009AB"/>
    <w:rsid w:val="00C155FC"/>
    <w:rsid w:val="00C16439"/>
    <w:rsid w:val="00C275DA"/>
    <w:rsid w:val="00C2762D"/>
    <w:rsid w:val="00C32E6E"/>
    <w:rsid w:val="00C5522C"/>
    <w:rsid w:val="00C708AC"/>
    <w:rsid w:val="00C844C8"/>
    <w:rsid w:val="00C90265"/>
    <w:rsid w:val="00C95EC1"/>
    <w:rsid w:val="00CA04E0"/>
    <w:rsid w:val="00CB797B"/>
    <w:rsid w:val="00CC3929"/>
    <w:rsid w:val="00CE2A22"/>
    <w:rsid w:val="00CF24A4"/>
    <w:rsid w:val="00CF68E5"/>
    <w:rsid w:val="00D00A37"/>
    <w:rsid w:val="00D030F3"/>
    <w:rsid w:val="00D060A0"/>
    <w:rsid w:val="00D2072E"/>
    <w:rsid w:val="00D213EF"/>
    <w:rsid w:val="00D22CF9"/>
    <w:rsid w:val="00D2538D"/>
    <w:rsid w:val="00D2542F"/>
    <w:rsid w:val="00D3284D"/>
    <w:rsid w:val="00D458A1"/>
    <w:rsid w:val="00D55622"/>
    <w:rsid w:val="00D55D0A"/>
    <w:rsid w:val="00D609FD"/>
    <w:rsid w:val="00D72325"/>
    <w:rsid w:val="00D8013A"/>
    <w:rsid w:val="00D938D3"/>
    <w:rsid w:val="00D9679D"/>
    <w:rsid w:val="00DC6613"/>
    <w:rsid w:val="00DD0E35"/>
    <w:rsid w:val="00DD5BCC"/>
    <w:rsid w:val="00DD791D"/>
    <w:rsid w:val="00DF23B1"/>
    <w:rsid w:val="00DF3AD0"/>
    <w:rsid w:val="00E04165"/>
    <w:rsid w:val="00E075BB"/>
    <w:rsid w:val="00E0786B"/>
    <w:rsid w:val="00E14E22"/>
    <w:rsid w:val="00E23F2F"/>
    <w:rsid w:val="00E26DF0"/>
    <w:rsid w:val="00E272B1"/>
    <w:rsid w:val="00E41DFE"/>
    <w:rsid w:val="00E55BD2"/>
    <w:rsid w:val="00E57CFF"/>
    <w:rsid w:val="00E726C5"/>
    <w:rsid w:val="00E857DD"/>
    <w:rsid w:val="00E942C5"/>
    <w:rsid w:val="00EA2B62"/>
    <w:rsid w:val="00ED2089"/>
    <w:rsid w:val="00EE38EF"/>
    <w:rsid w:val="00EE578B"/>
    <w:rsid w:val="00EF206B"/>
    <w:rsid w:val="00EF2666"/>
    <w:rsid w:val="00F06DDE"/>
    <w:rsid w:val="00F20EE1"/>
    <w:rsid w:val="00F27A78"/>
    <w:rsid w:val="00F30FE2"/>
    <w:rsid w:val="00F433D1"/>
    <w:rsid w:val="00F60018"/>
    <w:rsid w:val="00F6044E"/>
    <w:rsid w:val="00F66317"/>
    <w:rsid w:val="00F67314"/>
    <w:rsid w:val="00F703BD"/>
    <w:rsid w:val="00F87865"/>
    <w:rsid w:val="00FA6496"/>
    <w:rsid w:val="00FB0375"/>
    <w:rsid w:val="00FB6F04"/>
    <w:rsid w:val="00FB79EB"/>
    <w:rsid w:val="00FC1957"/>
    <w:rsid w:val="00FE6428"/>
    <w:rsid w:val="00FF10FF"/>
    <w:rsid w:val="00FF30B6"/>
    <w:rsid w:val="00FF79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10A220"/>
  <w15:chartTrackingRefBased/>
  <w15:docId w15:val="{476CF97E-FF64-46F1-9CBD-195E51DC5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55689"/>
    <w:rPr>
      <w:rFonts w:ascii="Cambria" w:hAnsi="Cambria"/>
      <w:sz w:val="22"/>
      <w:szCs w:val="24"/>
    </w:rPr>
  </w:style>
  <w:style w:type="paragraph" w:styleId="Heading1">
    <w:name w:val="heading 1"/>
    <w:basedOn w:val="Normal"/>
    <w:next w:val="Normal"/>
    <w:link w:val="Heading1Char"/>
    <w:autoRedefine/>
    <w:qFormat/>
    <w:rsid w:val="00CB797B"/>
    <w:pPr>
      <w:keepNext/>
      <w:keepLines/>
      <w:outlineLvl w:val="0"/>
    </w:pPr>
    <w:rPr>
      <w:rFonts w:eastAsiaTheme="majorEastAsia" w:cstheme="majorBidi"/>
      <w:b/>
      <w:i/>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B927DD"/>
    <w:pPr>
      <w:widowControl w:val="0"/>
      <w:spacing w:after="120"/>
      <w:jc w:val="both"/>
    </w:pPr>
    <w:rPr>
      <w:color w:val="000000"/>
      <w:szCs w:val="20"/>
    </w:rPr>
  </w:style>
  <w:style w:type="character" w:styleId="Hyperlink">
    <w:name w:val="Hyperlink"/>
    <w:uiPriority w:val="99"/>
    <w:unhideWhenUsed/>
    <w:rsid w:val="00B80ACE"/>
    <w:rPr>
      <w:color w:val="0000FF"/>
      <w:u w:val="single"/>
    </w:rPr>
  </w:style>
  <w:style w:type="paragraph" w:styleId="Header">
    <w:name w:val="header"/>
    <w:basedOn w:val="Normal"/>
    <w:link w:val="HeaderChar"/>
    <w:rsid w:val="00BE1628"/>
    <w:pPr>
      <w:tabs>
        <w:tab w:val="center" w:pos="4680"/>
        <w:tab w:val="right" w:pos="9360"/>
      </w:tabs>
    </w:pPr>
  </w:style>
  <w:style w:type="character" w:customStyle="1" w:styleId="HeaderChar">
    <w:name w:val="Header Char"/>
    <w:link w:val="Header"/>
    <w:rsid w:val="00BE1628"/>
    <w:rPr>
      <w:sz w:val="24"/>
      <w:szCs w:val="24"/>
    </w:rPr>
  </w:style>
  <w:style w:type="paragraph" w:styleId="Footer">
    <w:name w:val="footer"/>
    <w:basedOn w:val="Normal"/>
    <w:link w:val="FooterChar"/>
    <w:rsid w:val="00BE1628"/>
    <w:pPr>
      <w:tabs>
        <w:tab w:val="center" w:pos="4680"/>
        <w:tab w:val="right" w:pos="9360"/>
      </w:tabs>
    </w:pPr>
  </w:style>
  <w:style w:type="character" w:customStyle="1" w:styleId="FooterChar">
    <w:name w:val="Footer Char"/>
    <w:link w:val="Footer"/>
    <w:rsid w:val="00BE1628"/>
    <w:rPr>
      <w:sz w:val="24"/>
      <w:szCs w:val="24"/>
    </w:rPr>
  </w:style>
  <w:style w:type="paragraph" w:customStyle="1" w:styleId="ColorfulList-Accent11">
    <w:name w:val="Colorful List - Accent 11"/>
    <w:basedOn w:val="Normal"/>
    <w:uiPriority w:val="34"/>
    <w:qFormat/>
    <w:rsid w:val="005E6E52"/>
    <w:pPr>
      <w:ind w:left="720"/>
    </w:pPr>
  </w:style>
  <w:style w:type="character" w:styleId="FollowedHyperlink">
    <w:name w:val="FollowedHyperlink"/>
    <w:rsid w:val="00640AF7"/>
    <w:rPr>
      <w:color w:val="800080"/>
      <w:u w:val="single"/>
    </w:rPr>
  </w:style>
  <w:style w:type="paragraph" w:styleId="BalloonText">
    <w:name w:val="Balloon Text"/>
    <w:basedOn w:val="Normal"/>
    <w:link w:val="BalloonTextChar"/>
    <w:rsid w:val="004F04F2"/>
    <w:rPr>
      <w:rFonts w:ascii="Tahoma" w:hAnsi="Tahoma" w:cs="Tahoma"/>
      <w:sz w:val="16"/>
      <w:szCs w:val="16"/>
    </w:rPr>
  </w:style>
  <w:style w:type="character" w:customStyle="1" w:styleId="BalloonTextChar">
    <w:name w:val="Balloon Text Char"/>
    <w:link w:val="BalloonText"/>
    <w:rsid w:val="004F04F2"/>
    <w:rPr>
      <w:rFonts w:ascii="Tahoma" w:hAnsi="Tahoma" w:cs="Tahoma"/>
      <w:sz w:val="16"/>
      <w:szCs w:val="16"/>
    </w:rPr>
  </w:style>
  <w:style w:type="paragraph" w:styleId="ListParagraph">
    <w:name w:val="List Paragraph"/>
    <w:basedOn w:val="Normal"/>
    <w:uiPriority w:val="34"/>
    <w:qFormat/>
    <w:rsid w:val="00955689"/>
    <w:pPr>
      <w:ind w:left="720"/>
      <w:contextualSpacing/>
    </w:pPr>
  </w:style>
  <w:style w:type="table" w:styleId="TableGrid">
    <w:name w:val="Table Grid"/>
    <w:basedOn w:val="TableNormal"/>
    <w:rsid w:val="006E7F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E7FC7"/>
    <w:pPr>
      <w:autoSpaceDE w:val="0"/>
      <w:autoSpaceDN w:val="0"/>
      <w:adjustRightInd w:val="0"/>
    </w:pPr>
    <w:rPr>
      <w:color w:val="000000"/>
      <w:sz w:val="24"/>
      <w:szCs w:val="24"/>
    </w:rPr>
  </w:style>
  <w:style w:type="character" w:styleId="CommentReference">
    <w:name w:val="annotation reference"/>
    <w:basedOn w:val="DefaultParagraphFont"/>
    <w:rsid w:val="001B26B3"/>
    <w:rPr>
      <w:sz w:val="18"/>
      <w:szCs w:val="18"/>
    </w:rPr>
  </w:style>
  <w:style w:type="paragraph" w:styleId="CommentText">
    <w:name w:val="annotation text"/>
    <w:basedOn w:val="Normal"/>
    <w:link w:val="CommentTextChar"/>
    <w:rsid w:val="001B26B3"/>
    <w:rPr>
      <w:sz w:val="24"/>
    </w:rPr>
  </w:style>
  <w:style w:type="character" w:customStyle="1" w:styleId="CommentTextChar">
    <w:name w:val="Comment Text Char"/>
    <w:basedOn w:val="DefaultParagraphFont"/>
    <w:link w:val="CommentText"/>
    <w:rsid w:val="001B26B3"/>
    <w:rPr>
      <w:rFonts w:ascii="Cambria" w:hAnsi="Cambria"/>
      <w:sz w:val="24"/>
      <w:szCs w:val="24"/>
    </w:rPr>
  </w:style>
  <w:style w:type="paragraph" w:styleId="CommentSubject">
    <w:name w:val="annotation subject"/>
    <w:basedOn w:val="CommentText"/>
    <w:next w:val="CommentText"/>
    <w:link w:val="CommentSubjectChar"/>
    <w:rsid w:val="001B26B3"/>
    <w:rPr>
      <w:b/>
      <w:bCs/>
      <w:sz w:val="20"/>
      <w:szCs w:val="20"/>
    </w:rPr>
  </w:style>
  <w:style w:type="character" w:customStyle="1" w:styleId="CommentSubjectChar">
    <w:name w:val="Comment Subject Char"/>
    <w:basedOn w:val="CommentTextChar"/>
    <w:link w:val="CommentSubject"/>
    <w:rsid w:val="001B26B3"/>
    <w:rPr>
      <w:rFonts w:ascii="Cambria" w:hAnsi="Cambria"/>
      <w:b/>
      <w:bCs/>
      <w:sz w:val="24"/>
      <w:szCs w:val="24"/>
    </w:rPr>
  </w:style>
  <w:style w:type="paragraph" w:styleId="PlainText">
    <w:name w:val="Plain Text"/>
    <w:basedOn w:val="Normal"/>
    <w:link w:val="PlainTextChar"/>
    <w:uiPriority w:val="99"/>
    <w:unhideWhenUsed/>
    <w:rsid w:val="00471291"/>
    <w:rPr>
      <w:rFonts w:ascii="Calibri" w:hAnsi="Calibri" w:cstheme="minorBidi"/>
      <w:szCs w:val="21"/>
    </w:rPr>
  </w:style>
  <w:style w:type="character" w:customStyle="1" w:styleId="PlainTextChar">
    <w:name w:val="Plain Text Char"/>
    <w:basedOn w:val="DefaultParagraphFont"/>
    <w:link w:val="PlainText"/>
    <w:uiPriority w:val="99"/>
    <w:rsid w:val="00471291"/>
    <w:rPr>
      <w:rFonts w:ascii="Calibri" w:hAnsi="Calibri" w:cstheme="minorBidi"/>
      <w:sz w:val="22"/>
      <w:szCs w:val="21"/>
    </w:rPr>
  </w:style>
  <w:style w:type="character" w:customStyle="1" w:styleId="UnresolvedMention1">
    <w:name w:val="Unresolved Mention1"/>
    <w:basedOn w:val="DefaultParagraphFont"/>
    <w:uiPriority w:val="99"/>
    <w:semiHidden/>
    <w:unhideWhenUsed/>
    <w:rsid w:val="00DF23B1"/>
    <w:rPr>
      <w:color w:val="605E5C"/>
      <w:shd w:val="clear" w:color="auto" w:fill="E1DFDD"/>
    </w:rPr>
  </w:style>
  <w:style w:type="character" w:customStyle="1" w:styleId="UnresolvedMention2">
    <w:name w:val="Unresolved Mention2"/>
    <w:basedOn w:val="DefaultParagraphFont"/>
    <w:uiPriority w:val="99"/>
    <w:semiHidden/>
    <w:unhideWhenUsed/>
    <w:rsid w:val="00A113F9"/>
    <w:rPr>
      <w:color w:val="605E5C"/>
      <w:shd w:val="clear" w:color="auto" w:fill="E1DFDD"/>
    </w:rPr>
  </w:style>
  <w:style w:type="paragraph" w:styleId="NormalWeb">
    <w:name w:val="Normal (Web)"/>
    <w:basedOn w:val="Normal"/>
    <w:uiPriority w:val="99"/>
    <w:unhideWhenUsed/>
    <w:rsid w:val="00994AD2"/>
    <w:pPr>
      <w:spacing w:before="100" w:beforeAutospacing="1" w:after="100" w:afterAutospacing="1"/>
    </w:pPr>
    <w:rPr>
      <w:rFonts w:ascii="Times New Roman" w:hAnsi="Times New Roman"/>
      <w:sz w:val="24"/>
    </w:rPr>
  </w:style>
  <w:style w:type="character" w:styleId="UnresolvedMention">
    <w:name w:val="Unresolved Mention"/>
    <w:basedOn w:val="DefaultParagraphFont"/>
    <w:uiPriority w:val="99"/>
    <w:semiHidden/>
    <w:unhideWhenUsed/>
    <w:rsid w:val="00D55D0A"/>
    <w:rPr>
      <w:color w:val="605E5C"/>
      <w:shd w:val="clear" w:color="auto" w:fill="E1DFDD"/>
    </w:rPr>
  </w:style>
  <w:style w:type="paragraph" w:styleId="Revision">
    <w:name w:val="Revision"/>
    <w:hidden/>
    <w:uiPriority w:val="99"/>
    <w:semiHidden/>
    <w:rsid w:val="008E6824"/>
    <w:rPr>
      <w:rFonts w:ascii="Cambria" w:hAnsi="Cambria"/>
      <w:sz w:val="22"/>
      <w:szCs w:val="24"/>
    </w:rPr>
  </w:style>
  <w:style w:type="character" w:customStyle="1" w:styleId="Heading1Char">
    <w:name w:val="Heading 1 Char"/>
    <w:basedOn w:val="DefaultParagraphFont"/>
    <w:link w:val="Heading1"/>
    <w:rsid w:val="00CB797B"/>
    <w:rPr>
      <w:rFonts w:ascii="Cambria" w:eastAsiaTheme="majorEastAsia" w:hAnsi="Cambria" w:cstheme="majorBidi"/>
      <w:b/>
      <w:i/>
      <w:sz w:val="22"/>
      <w:szCs w:val="32"/>
    </w:rPr>
  </w:style>
  <w:style w:type="character" w:styleId="IntenseEmphasis">
    <w:name w:val="Intense Emphasis"/>
    <w:basedOn w:val="DefaultParagraphFont"/>
    <w:uiPriority w:val="21"/>
    <w:qFormat/>
    <w:rsid w:val="00FA6496"/>
    <w:rPr>
      <w:i/>
      <w:iCs/>
      <w:color w:val="5B9BD5" w:themeColor="accent1"/>
    </w:rPr>
  </w:style>
  <w:style w:type="character" w:styleId="Strong">
    <w:name w:val="Strong"/>
    <w:basedOn w:val="DefaultParagraphFont"/>
    <w:qFormat/>
    <w:rsid w:val="00CB797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393292">
      <w:bodyDiv w:val="1"/>
      <w:marLeft w:val="0"/>
      <w:marRight w:val="0"/>
      <w:marTop w:val="0"/>
      <w:marBottom w:val="0"/>
      <w:divBdr>
        <w:top w:val="none" w:sz="0" w:space="0" w:color="auto"/>
        <w:left w:val="none" w:sz="0" w:space="0" w:color="auto"/>
        <w:bottom w:val="none" w:sz="0" w:space="0" w:color="auto"/>
        <w:right w:val="none" w:sz="0" w:space="0" w:color="auto"/>
      </w:divBdr>
    </w:div>
    <w:div w:id="432359234">
      <w:bodyDiv w:val="1"/>
      <w:marLeft w:val="0"/>
      <w:marRight w:val="0"/>
      <w:marTop w:val="0"/>
      <w:marBottom w:val="0"/>
      <w:divBdr>
        <w:top w:val="none" w:sz="0" w:space="0" w:color="auto"/>
        <w:left w:val="none" w:sz="0" w:space="0" w:color="auto"/>
        <w:bottom w:val="none" w:sz="0" w:space="0" w:color="auto"/>
        <w:right w:val="none" w:sz="0" w:space="0" w:color="auto"/>
      </w:divBdr>
    </w:div>
    <w:div w:id="487866496">
      <w:bodyDiv w:val="1"/>
      <w:marLeft w:val="0"/>
      <w:marRight w:val="0"/>
      <w:marTop w:val="0"/>
      <w:marBottom w:val="0"/>
      <w:divBdr>
        <w:top w:val="none" w:sz="0" w:space="0" w:color="auto"/>
        <w:left w:val="none" w:sz="0" w:space="0" w:color="auto"/>
        <w:bottom w:val="none" w:sz="0" w:space="0" w:color="auto"/>
        <w:right w:val="none" w:sz="0" w:space="0" w:color="auto"/>
      </w:divBdr>
    </w:div>
    <w:div w:id="648098905">
      <w:bodyDiv w:val="1"/>
      <w:marLeft w:val="0"/>
      <w:marRight w:val="0"/>
      <w:marTop w:val="0"/>
      <w:marBottom w:val="0"/>
      <w:divBdr>
        <w:top w:val="none" w:sz="0" w:space="0" w:color="auto"/>
        <w:left w:val="none" w:sz="0" w:space="0" w:color="auto"/>
        <w:bottom w:val="none" w:sz="0" w:space="0" w:color="auto"/>
        <w:right w:val="none" w:sz="0" w:space="0" w:color="auto"/>
      </w:divBdr>
    </w:div>
    <w:div w:id="866059614">
      <w:bodyDiv w:val="1"/>
      <w:marLeft w:val="0"/>
      <w:marRight w:val="0"/>
      <w:marTop w:val="0"/>
      <w:marBottom w:val="0"/>
      <w:divBdr>
        <w:top w:val="none" w:sz="0" w:space="0" w:color="auto"/>
        <w:left w:val="none" w:sz="0" w:space="0" w:color="auto"/>
        <w:bottom w:val="none" w:sz="0" w:space="0" w:color="auto"/>
        <w:right w:val="none" w:sz="0" w:space="0" w:color="auto"/>
      </w:divBdr>
    </w:div>
    <w:div w:id="874779024">
      <w:bodyDiv w:val="1"/>
      <w:marLeft w:val="0"/>
      <w:marRight w:val="0"/>
      <w:marTop w:val="0"/>
      <w:marBottom w:val="0"/>
      <w:divBdr>
        <w:top w:val="none" w:sz="0" w:space="0" w:color="auto"/>
        <w:left w:val="none" w:sz="0" w:space="0" w:color="auto"/>
        <w:bottom w:val="none" w:sz="0" w:space="0" w:color="auto"/>
        <w:right w:val="none" w:sz="0" w:space="0" w:color="auto"/>
      </w:divBdr>
    </w:div>
    <w:div w:id="979924558">
      <w:bodyDiv w:val="1"/>
      <w:marLeft w:val="0"/>
      <w:marRight w:val="0"/>
      <w:marTop w:val="0"/>
      <w:marBottom w:val="0"/>
      <w:divBdr>
        <w:top w:val="none" w:sz="0" w:space="0" w:color="auto"/>
        <w:left w:val="none" w:sz="0" w:space="0" w:color="auto"/>
        <w:bottom w:val="none" w:sz="0" w:space="0" w:color="auto"/>
        <w:right w:val="none" w:sz="0" w:space="0" w:color="auto"/>
      </w:divBdr>
    </w:div>
    <w:div w:id="1036466296">
      <w:bodyDiv w:val="1"/>
      <w:marLeft w:val="0"/>
      <w:marRight w:val="0"/>
      <w:marTop w:val="0"/>
      <w:marBottom w:val="0"/>
      <w:divBdr>
        <w:top w:val="none" w:sz="0" w:space="0" w:color="auto"/>
        <w:left w:val="none" w:sz="0" w:space="0" w:color="auto"/>
        <w:bottom w:val="none" w:sz="0" w:space="0" w:color="auto"/>
        <w:right w:val="none" w:sz="0" w:space="0" w:color="auto"/>
      </w:divBdr>
    </w:div>
    <w:div w:id="1092243832">
      <w:bodyDiv w:val="1"/>
      <w:marLeft w:val="0"/>
      <w:marRight w:val="0"/>
      <w:marTop w:val="0"/>
      <w:marBottom w:val="0"/>
      <w:divBdr>
        <w:top w:val="none" w:sz="0" w:space="0" w:color="auto"/>
        <w:left w:val="none" w:sz="0" w:space="0" w:color="auto"/>
        <w:bottom w:val="none" w:sz="0" w:space="0" w:color="auto"/>
        <w:right w:val="none" w:sz="0" w:space="0" w:color="auto"/>
      </w:divBdr>
    </w:div>
    <w:div w:id="1160654630">
      <w:bodyDiv w:val="1"/>
      <w:marLeft w:val="0"/>
      <w:marRight w:val="0"/>
      <w:marTop w:val="0"/>
      <w:marBottom w:val="0"/>
      <w:divBdr>
        <w:top w:val="none" w:sz="0" w:space="0" w:color="auto"/>
        <w:left w:val="none" w:sz="0" w:space="0" w:color="auto"/>
        <w:bottom w:val="none" w:sz="0" w:space="0" w:color="auto"/>
        <w:right w:val="none" w:sz="0" w:space="0" w:color="auto"/>
      </w:divBdr>
    </w:div>
    <w:div w:id="1197230177">
      <w:bodyDiv w:val="1"/>
      <w:marLeft w:val="0"/>
      <w:marRight w:val="0"/>
      <w:marTop w:val="0"/>
      <w:marBottom w:val="0"/>
      <w:divBdr>
        <w:top w:val="none" w:sz="0" w:space="0" w:color="auto"/>
        <w:left w:val="none" w:sz="0" w:space="0" w:color="auto"/>
        <w:bottom w:val="none" w:sz="0" w:space="0" w:color="auto"/>
        <w:right w:val="none" w:sz="0" w:space="0" w:color="auto"/>
      </w:divBdr>
    </w:div>
    <w:div w:id="1273829460">
      <w:bodyDiv w:val="1"/>
      <w:marLeft w:val="0"/>
      <w:marRight w:val="0"/>
      <w:marTop w:val="0"/>
      <w:marBottom w:val="0"/>
      <w:divBdr>
        <w:top w:val="none" w:sz="0" w:space="0" w:color="auto"/>
        <w:left w:val="none" w:sz="0" w:space="0" w:color="auto"/>
        <w:bottom w:val="none" w:sz="0" w:space="0" w:color="auto"/>
        <w:right w:val="none" w:sz="0" w:space="0" w:color="auto"/>
      </w:divBdr>
    </w:div>
    <w:div w:id="1412241253">
      <w:bodyDiv w:val="1"/>
      <w:marLeft w:val="0"/>
      <w:marRight w:val="0"/>
      <w:marTop w:val="0"/>
      <w:marBottom w:val="0"/>
      <w:divBdr>
        <w:top w:val="none" w:sz="0" w:space="0" w:color="auto"/>
        <w:left w:val="none" w:sz="0" w:space="0" w:color="auto"/>
        <w:bottom w:val="none" w:sz="0" w:space="0" w:color="auto"/>
        <w:right w:val="none" w:sz="0" w:space="0" w:color="auto"/>
      </w:divBdr>
    </w:div>
    <w:div w:id="1439567037">
      <w:bodyDiv w:val="1"/>
      <w:marLeft w:val="0"/>
      <w:marRight w:val="0"/>
      <w:marTop w:val="0"/>
      <w:marBottom w:val="0"/>
      <w:divBdr>
        <w:top w:val="none" w:sz="0" w:space="0" w:color="auto"/>
        <w:left w:val="none" w:sz="0" w:space="0" w:color="auto"/>
        <w:bottom w:val="none" w:sz="0" w:space="0" w:color="auto"/>
        <w:right w:val="none" w:sz="0" w:space="0" w:color="auto"/>
      </w:divBdr>
    </w:div>
    <w:div w:id="1753433328">
      <w:bodyDiv w:val="1"/>
      <w:marLeft w:val="0"/>
      <w:marRight w:val="0"/>
      <w:marTop w:val="0"/>
      <w:marBottom w:val="0"/>
      <w:divBdr>
        <w:top w:val="none" w:sz="0" w:space="0" w:color="auto"/>
        <w:left w:val="none" w:sz="0" w:space="0" w:color="auto"/>
        <w:bottom w:val="none" w:sz="0" w:space="0" w:color="auto"/>
        <w:right w:val="none" w:sz="0" w:space="0" w:color="auto"/>
      </w:divBdr>
    </w:div>
    <w:div w:id="1804079533">
      <w:bodyDiv w:val="1"/>
      <w:marLeft w:val="0"/>
      <w:marRight w:val="0"/>
      <w:marTop w:val="0"/>
      <w:marBottom w:val="0"/>
      <w:divBdr>
        <w:top w:val="none" w:sz="0" w:space="0" w:color="auto"/>
        <w:left w:val="none" w:sz="0" w:space="0" w:color="auto"/>
        <w:bottom w:val="none" w:sz="0" w:space="0" w:color="auto"/>
        <w:right w:val="none" w:sz="0" w:space="0" w:color="auto"/>
      </w:divBdr>
    </w:div>
    <w:div w:id="1814786927">
      <w:bodyDiv w:val="1"/>
      <w:marLeft w:val="0"/>
      <w:marRight w:val="0"/>
      <w:marTop w:val="0"/>
      <w:marBottom w:val="0"/>
      <w:divBdr>
        <w:top w:val="none" w:sz="0" w:space="0" w:color="auto"/>
        <w:left w:val="none" w:sz="0" w:space="0" w:color="auto"/>
        <w:bottom w:val="none" w:sz="0" w:space="0" w:color="auto"/>
        <w:right w:val="none" w:sz="0" w:space="0" w:color="auto"/>
      </w:divBdr>
    </w:div>
    <w:div w:id="1853108788">
      <w:bodyDiv w:val="1"/>
      <w:marLeft w:val="0"/>
      <w:marRight w:val="0"/>
      <w:marTop w:val="0"/>
      <w:marBottom w:val="0"/>
      <w:divBdr>
        <w:top w:val="none" w:sz="0" w:space="0" w:color="auto"/>
        <w:left w:val="none" w:sz="0" w:space="0" w:color="auto"/>
        <w:bottom w:val="none" w:sz="0" w:space="0" w:color="auto"/>
        <w:right w:val="none" w:sz="0" w:space="0" w:color="auto"/>
      </w:divBdr>
    </w:div>
    <w:div w:id="1891383119">
      <w:bodyDiv w:val="1"/>
      <w:marLeft w:val="0"/>
      <w:marRight w:val="0"/>
      <w:marTop w:val="0"/>
      <w:marBottom w:val="0"/>
      <w:divBdr>
        <w:top w:val="none" w:sz="0" w:space="0" w:color="auto"/>
        <w:left w:val="none" w:sz="0" w:space="0" w:color="auto"/>
        <w:bottom w:val="none" w:sz="0" w:space="0" w:color="auto"/>
        <w:right w:val="none" w:sz="0" w:space="0" w:color="auto"/>
      </w:divBdr>
    </w:div>
    <w:div w:id="1924559701">
      <w:bodyDiv w:val="1"/>
      <w:marLeft w:val="0"/>
      <w:marRight w:val="0"/>
      <w:marTop w:val="0"/>
      <w:marBottom w:val="0"/>
      <w:divBdr>
        <w:top w:val="none" w:sz="0" w:space="0" w:color="auto"/>
        <w:left w:val="none" w:sz="0" w:space="0" w:color="auto"/>
        <w:bottom w:val="none" w:sz="0" w:space="0" w:color="auto"/>
        <w:right w:val="none" w:sz="0" w:space="0" w:color="auto"/>
      </w:divBdr>
    </w:div>
    <w:div w:id="2110663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lu.funkenbusch@ufl.edu" TargetMode="External"/><Relationship Id="rId13" Type="http://schemas.openxmlformats.org/officeDocument/2006/relationships/hyperlink" Target="https://catalog.ufl.edu/UGRD/academic-regulations/attendance-policie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pld@ufl.ed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ng.ufl.edu/students/advising/fall-semester-checklist/computer-requirements" TargetMode="External"/><Relationship Id="rId5" Type="http://schemas.openxmlformats.org/officeDocument/2006/relationships/webSettings" Target="webSettings.xml"/><Relationship Id="rId15" Type="http://schemas.openxmlformats.org/officeDocument/2006/relationships/hyperlink" Target="mailto:student-support-hr@eng.ufl.edu" TargetMode="External"/><Relationship Id="rId10" Type="http://schemas.openxmlformats.org/officeDocument/2006/relationships/hyperlink" Target="https://it.ufl.edu/get-help/student-computer-recommendation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ufl.zoom.us/j/97516856244?pwd=dUNiRm5NSkN1cWdrUzl4SWVBT0Z5dz09" TargetMode="External"/><Relationship Id="rId14" Type="http://schemas.openxmlformats.org/officeDocument/2006/relationships/hyperlink" Target="https://go.ufl.edu/syllabuspolic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71AE40-BD1D-4D07-B94A-62797FBB9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4</Pages>
  <Words>1496</Words>
  <Characters>8576</Characters>
  <Application>Microsoft Office Word</Application>
  <DocSecurity>0</DocSecurity>
  <Lines>225</Lines>
  <Paragraphs>190</Paragraphs>
  <ScaleCrop>false</ScaleCrop>
  <HeadingPairs>
    <vt:vector size="2" baseType="variant">
      <vt:variant>
        <vt:lpstr>Title</vt:lpstr>
      </vt:variant>
      <vt:variant>
        <vt:i4>1</vt:i4>
      </vt:variant>
    </vt:vector>
  </HeadingPairs>
  <TitlesOfParts>
    <vt:vector size="1" baseType="lpstr">
      <vt:lpstr>Standardized Syllabus for the College of Engineering</vt:lpstr>
    </vt:vector>
  </TitlesOfParts>
  <Company>University of Florida</Company>
  <LinksUpToDate>false</LinksUpToDate>
  <CharactersWithSpaces>9882</CharactersWithSpaces>
  <SharedDoc>false</SharedDoc>
  <HLinks>
    <vt:vector size="48" baseType="variant">
      <vt:variant>
        <vt:i4>720974</vt:i4>
      </vt:variant>
      <vt:variant>
        <vt:i4>21</vt:i4>
      </vt:variant>
      <vt:variant>
        <vt:i4>0</vt:i4>
      </vt:variant>
      <vt:variant>
        <vt:i4>5</vt:i4>
      </vt:variant>
      <vt:variant>
        <vt:lpwstr>https://evaluations.ufl.edu/results/</vt:lpwstr>
      </vt:variant>
      <vt:variant>
        <vt:lpwstr/>
      </vt:variant>
      <vt:variant>
        <vt:i4>4194384</vt:i4>
      </vt:variant>
      <vt:variant>
        <vt:i4>18</vt:i4>
      </vt:variant>
      <vt:variant>
        <vt:i4>0</vt:i4>
      </vt:variant>
      <vt:variant>
        <vt:i4>5</vt:i4>
      </vt:variant>
      <vt:variant>
        <vt:lpwstr>https://evaluations.ufl.edu/</vt:lpwstr>
      </vt:variant>
      <vt:variant>
        <vt:lpwstr/>
      </vt:variant>
      <vt:variant>
        <vt:i4>7602209</vt:i4>
      </vt:variant>
      <vt:variant>
        <vt:i4>15</vt:i4>
      </vt:variant>
      <vt:variant>
        <vt:i4>0</vt:i4>
      </vt:variant>
      <vt:variant>
        <vt:i4>5</vt:i4>
      </vt:variant>
      <vt:variant>
        <vt:lpwstr>http://www.counseling.ufl.edu/cwc/Default.aspx</vt:lpwstr>
      </vt:variant>
      <vt:variant>
        <vt:lpwstr/>
      </vt:variant>
      <vt:variant>
        <vt:i4>1835035</vt:i4>
      </vt:variant>
      <vt:variant>
        <vt:i4>12</vt:i4>
      </vt:variant>
      <vt:variant>
        <vt:i4>0</vt:i4>
      </vt:variant>
      <vt:variant>
        <vt:i4>5</vt:i4>
      </vt:variant>
      <vt:variant>
        <vt:lpwstr>http://www.dso.ufl.edu/sccr/procedures/honorcode.php</vt:lpwstr>
      </vt:variant>
      <vt:variant>
        <vt:lpwstr/>
      </vt:variant>
      <vt:variant>
        <vt:i4>3670120</vt:i4>
      </vt:variant>
      <vt:variant>
        <vt:i4>9</vt:i4>
      </vt:variant>
      <vt:variant>
        <vt:i4>0</vt:i4>
      </vt:variant>
      <vt:variant>
        <vt:i4>5</vt:i4>
      </vt:variant>
      <vt:variant>
        <vt:lpwstr>https://catalog.ufl.edu/ugrad/current/regulations/info/attendance.aspx</vt:lpwstr>
      </vt:variant>
      <vt:variant>
        <vt:lpwstr/>
      </vt:variant>
      <vt:variant>
        <vt:i4>4194320</vt:i4>
      </vt:variant>
      <vt:variant>
        <vt:i4>6</vt:i4>
      </vt:variant>
      <vt:variant>
        <vt:i4>0</vt:i4>
      </vt:variant>
      <vt:variant>
        <vt:i4>5</vt:i4>
      </vt:variant>
      <vt:variant>
        <vt:lpwstr>http://gradcatalog.ufl.edu/content.php?catoid=4&amp;navoid=907</vt:lpwstr>
      </vt:variant>
      <vt:variant>
        <vt:lpwstr>grades</vt:lpwstr>
      </vt:variant>
      <vt:variant>
        <vt:i4>2228339</vt:i4>
      </vt:variant>
      <vt:variant>
        <vt:i4>3</vt:i4>
      </vt:variant>
      <vt:variant>
        <vt:i4>0</vt:i4>
      </vt:variant>
      <vt:variant>
        <vt:i4>5</vt:i4>
      </vt:variant>
      <vt:variant>
        <vt:lpwstr>https://catalog.ufl.edu/ugrad/current/regulations/info/grades.aspx</vt:lpwstr>
      </vt:variant>
      <vt:variant>
        <vt:lpwstr/>
      </vt:variant>
      <vt:variant>
        <vt:i4>2228339</vt:i4>
      </vt:variant>
      <vt:variant>
        <vt:i4>0</vt:i4>
      </vt:variant>
      <vt:variant>
        <vt:i4>0</vt:i4>
      </vt:variant>
      <vt:variant>
        <vt:i4>5</vt:i4>
      </vt:variant>
      <vt:variant>
        <vt:lpwstr>https://catalog.ufl.edu/ugrad/current/regulations/info/grades.aspx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Standardized Syllabus for the College of Engineering</dc:title>
  <dc:subject/>
  <dc:creator>Paul A. Chadik</dc:creator>
  <cp:keywords/>
  <cp:lastModifiedBy>LiLu Funkenbusch</cp:lastModifiedBy>
  <cp:revision>85</cp:revision>
  <cp:lastPrinted>2026-01-09T16:58:00Z</cp:lastPrinted>
  <dcterms:created xsi:type="dcterms:W3CDTF">2025-07-01T19:59:00Z</dcterms:created>
  <dcterms:modified xsi:type="dcterms:W3CDTF">2026-01-09T16:59:00Z</dcterms:modified>
</cp:coreProperties>
</file>